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C1" w:rsidRPr="00B47BA5" w:rsidRDefault="002E0EC1" w:rsidP="002E0EC1">
      <w:pPr>
        <w:pStyle w:val="Ttulo2"/>
        <w:numPr>
          <w:ilvl w:val="0"/>
          <w:numId w:val="0"/>
        </w:numPr>
        <w:rPr>
          <w:rFonts w:ascii="Calibri" w:hAnsi="Calibri"/>
          <w:i w:val="0"/>
        </w:rPr>
      </w:pPr>
      <w:bookmarkStart w:id="0" w:name="_Toc507534663"/>
      <w:r w:rsidRPr="00B47BA5">
        <w:rPr>
          <w:rFonts w:ascii="Calibri" w:hAnsi="Calibri"/>
          <w:i w:val="0"/>
        </w:rPr>
        <w:t>MR10 – Uso Sustentable de la Energía</w:t>
      </w:r>
      <w:bookmarkEnd w:id="0"/>
    </w:p>
    <w:tbl>
      <w:tblPr>
        <w:tblW w:w="9497" w:type="dxa"/>
        <w:tblInd w:w="-214" w:type="dxa"/>
        <w:tblLayout w:type="fixed"/>
        <w:tblCellMar>
          <w:left w:w="70" w:type="dxa"/>
          <w:right w:w="70" w:type="dxa"/>
        </w:tblCellMar>
        <w:tblLook w:val="0000" w:firstRow="0" w:lastRow="0" w:firstColumn="0" w:lastColumn="0" w:noHBand="0" w:noVBand="0"/>
      </w:tblPr>
      <w:tblGrid>
        <w:gridCol w:w="5096"/>
        <w:gridCol w:w="4401"/>
      </w:tblGrid>
      <w:tr w:rsidR="002E0EC1" w:rsidRPr="00741107" w:rsidTr="008E36D3">
        <w:tc>
          <w:tcPr>
            <w:tcW w:w="5096" w:type="dxa"/>
            <w:tcBorders>
              <w:top w:val="double" w:sz="6" w:space="0" w:color="auto"/>
              <w:left w:val="double" w:sz="6" w:space="0" w:color="auto"/>
              <w:right w:val="single" w:sz="4" w:space="0" w:color="auto"/>
            </w:tcBorders>
          </w:tcPr>
          <w:p w:rsidR="002E0EC1" w:rsidRDefault="002E0EC1" w:rsidP="008E36D3">
            <w:pPr>
              <w:tabs>
                <w:tab w:val="center" w:pos="2236"/>
              </w:tabs>
              <w:spacing w:before="90"/>
              <w:jc w:val="center"/>
              <w:rPr>
                <w:rFonts w:ascii="Arial" w:hAnsi="Arial"/>
                <w:spacing w:val="-3"/>
              </w:rPr>
            </w:pPr>
            <w:r w:rsidRPr="00D534CA">
              <w:rPr>
                <w:rFonts w:ascii="Arial" w:hAnsi="Arial"/>
                <w:noProof/>
                <w:spacing w:val="-3"/>
                <w:lang w:val="en-US" w:eastAsia="en-US"/>
              </w:rPr>
              <w:drawing>
                <wp:inline distT="0" distB="0" distL="0" distR="0">
                  <wp:extent cx="1975485" cy="1000760"/>
                  <wp:effectExtent l="0" t="0" r="5715" b="8890"/>
                  <wp:docPr id="1" name="Imagen 1" descr="unc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c1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85" cy="1000760"/>
                          </a:xfrm>
                          <a:prstGeom prst="rect">
                            <a:avLst/>
                          </a:prstGeom>
                          <a:noFill/>
                          <a:ln>
                            <a:noFill/>
                          </a:ln>
                        </pic:spPr>
                      </pic:pic>
                    </a:graphicData>
                  </a:graphic>
                </wp:inline>
              </w:drawing>
            </w:r>
          </w:p>
          <w:p w:rsidR="002E0EC1" w:rsidRDefault="002E0EC1" w:rsidP="008E36D3">
            <w:pPr>
              <w:tabs>
                <w:tab w:val="center" w:pos="2236"/>
              </w:tabs>
              <w:suppressAutoHyphens/>
              <w:jc w:val="center"/>
              <w:rPr>
                <w:rFonts w:ascii="Arial" w:hAnsi="Arial"/>
                <w:b/>
                <w:spacing w:val="-2"/>
                <w:sz w:val="16"/>
              </w:rPr>
            </w:pPr>
            <w:r>
              <w:rPr>
                <w:rFonts w:ascii="Arial" w:hAnsi="Arial"/>
                <w:b/>
                <w:spacing w:val="-2"/>
                <w:sz w:val="16"/>
              </w:rPr>
              <w:t>UNIVERSIDAD NACIONAL DE CORDOBA</w:t>
            </w:r>
          </w:p>
          <w:p w:rsidR="002E0EC1" w:rsidRPr="00CA6467" w:rsidRDefault="002E0EC1" w:rsidP="008E36D3">
            <w:pPr>
              <w:tabs>
                <w:tab w:val="center" w:pos="2236"/>
              </w:tabs>
              <w:suppressAutoHyphens/>
              <w:jc w:val="center"/>
              <w:rPr>
                <w:rFonts w:ascii="Arial" w:hAnsi="Arial"/>
                <w:b/>
                <w:spacing w:val="-2"/>
                <w:sz w:val="16"/>
              </w:rPr>
            </w:pPr>
            <w:r>
              <w:rPr>
                <w:rFonts w:ascii="Arial" w:hAnsi="Arial"/>
                <w:b/>
                <w:spacing w:val="-2"/>
                <w:sz w:val="16"/>
              </w:rPr>
              <w:t>FACULTAD DE CIENCIAS EXACTAS, FÍSICAS Y NATURALESREPUBLICA ARGENTINA</w:t>
            </w:r>
          </w:p>
        </w:tc>
        <w:tc>
          <w:tcPr>
            <w:tcW w:w="4401" w:type="dxa"/>
            <w:tcBorders>
              <w:top w:val="double" w:sz="6" w:space="0" w:color="auto"/>
              <w:left w:val="single" w:sz="4" w:space="0" w:color="auto"/>
              <w:right w:val="double" w:sz="6" w:space="0" w:color="auto"/>
            </w:tcBorders>
          </w:tcPr>
          <w:p w:rsidR="002E0EC1" w:rsidRDefault="002E0EC1" w:rsidP="008E36D3">
            <w:pPr>
              <w:tabs>
                <w:tab w:val="left" w:pos="-720"/>
              </w:tabs>
              <w:suppressAutoHyphens/>
              <w:spacing w:before="90"/>
              <w:jc w:val="right"/>
              <w:rPr>
                <w:rFonts w:ascii="Arial" w:hAnsi="Arial"/>
                <w:spacing w:val="-3"/>
              </w:rPr>
            </w:pPr>
            <w:r>
              <w:rPr>
                <w:rFonts w:ascii="Arial" w:hAnsi="Arial"/>
                <w:spacing w:val="-3"/>
              </w:rPr>
              <w:t xml:space="preserve">                        </w:t>
            </w:r>
          </w:p>
          <w:p w:rsidR="002E0EC1" w:rsidRPr="00741107" w:rsidRDefault="002E0EC1" w:rsidP="008E36D3">
            <w:pPr>
              <w:tabs>
                <w:tab w:val="left" w:pos="-720"/>
              </w:tabs>
              <w:suppressAutoHyphens/>
              <w:rPr>
                <w:rFonts w:ascii="Arial" w:hAnsi="Arial"/>
                <w:spacing w:val="-3"/>
                <w:lang w:val="pt-BR"/>
              </w:rPr>
            </w:pPr>
            <w:r w:rsidRPr="00741107">
              <w:rPr>
                <w:rFonts w:ascii="Arial" w:hAnsi="Arial"/>
                <w:spacing w:val="-3"/>
                <w:lang w:val="pt-BR"/>
              </w:rPr>
              <w:t>Programa de:</w:t>
            </w:r>
          </w:p>
          <w:p w:rsidR="002E0EC1" w:rsidRPr="00741107" w:rsidRDefault="002E0EC1" w:rsidP="008E36D3">
            <w:pPr>
              <w:tabs>
                <w:tab w:val="left" w:pos="-720"/>
              </w:tabs>
              <w:suppressAutoHyphens/>
              <w:rPr>
                <w:rFonts w:ascii="Arial" w:hAnsi="Arial"/>
                <w:spacing w:val="-3"/>
                <w:lang w:val="pt-BR"/>
              </w:rPr>
            </w:pPr>
          </w:p>
          <w:p w:rsidR="002E0EC1" w:rsidRPr="00741107" w:rsidRDefault="002E0EC1" w:rsidP="008E36D3">
            <w:pPr>
              <w:tabs>
                <w:tab w:val="left" w:pos="-720"/>
              </w:tabs>
              <w:suppressAutoHyphens/>
              <w:rPr>
                <w:rFonts w:ascii="Arial" w:hAnsi="Arial"/>
                <w:spacing w:val="-3"/>
                <w:lang w:val="pt-BR"/>
              </w:rPr>
            </w:pPr>
            <w:r>
              <w:rPr>
                <w:rFonts w:ascii="Arial" w:hAnsi="Arial"/>
                <w:b/>
                <w:spacing w:val="-3"/>
                <w:lang w:val="pt-BR"/>
              </w:rPr>
              <w:t>USO SUSTENTABLE DE LA ENERG</w:t>
            </w:r>
            <w:r>
              <w:rPr>
                <w:rFonts w:ascii="Arial" w:hAnsi="Arial" w:cs="Arial"/>
                <w:b/>
                <w:spacing w:val="-3"/>
                <w:lang w:val="pt-BR"/>
              </w:rPr>
              <w:t>Í</w:t>
            </w:r>
            <w:r>
              <w:rPr>
                <w:rFonts w:ascii="Arial" w:hAnsi="Arial"/>
                <w:b/>
                <w:spacing w:val="-3"/>
                <w:lang w:val="pt-BR"/>
              </w:rPr>
              <w:t>A</w:t>
            </w:r>
            <w:r w:rsidRPr="00741107">
              <w:rPr>
                <w:rFonts w:ascii="Arial" w:hAnsi="Arial"/>
                <w:b/>
                <w:spacing w:val="-3"/>
                <w:lang w:val="pt-BR"/>
              </w:rPr>
              <w:t xml:space="preserve"> </w:t>
            </w:r>
          </w:p>
          <w:p w:rsidR="002E0EC1" w:rsidRPr="00741107" w:rsidRDefault="002E0EC1" w:rsidP="008E36D3">
            <w:pPr>
              <w:tabs>
                <w:tab w:val="left" w:pos="-720"/>
              </w:tabs>
              <w:suppressAutoHyphens/>
              <w:rPr>
                <w:rFonts w:ascii="Arial" w:hAnsi="Arial"/>
                <w:spacing w:val="-3"/>
                <w:lang w:val="pt-BR"/>
              </w:rPr>
            </w:pPr>
          </w:p>
          <w:p w:rsidR="002E0EC1" w:rsidRPr="00741107" w:rsidRDefault="002E0EC1" w:rsidP="008E36D3">
            <w:pPr>
              <w:tabs>
                <w:tab w:val="left" w:pos="-720"/>
              </w:tabs>
              <w:suppressAutoHyphens/>
              <w:rPr>
                <w:rFonts w:ascii="Arial" w:hAnsi="Arial"/>
                <w:spacing w:val="-3"/>
                <w:lang w:val="pt-BR"/>
              </w:rPr>
            </w:pPr>
          </w:p>
          <w:p w:rsidR="002E0EC1" w:rsidRPr="00741107" w:rsidRDefault="002E0EC1" w:rsidP="008E36D3">
            <w:pPr>
              <w:tabs>
                <w:tab w:val="left" w:pos="-720"/>
              </w:tabs>
              <w:suppressAutoHyphens/>
              <w:spacing w:after="54"/>
              <w:rPr>
                <w:rFonts w:ascii="Arial" w:hAnsi="Arial"/>
                <w:spacing w:val="-3"/>
                <w:lang w:val="pt-BR"/>
              </w:rPr>
            </w:pPr>
            <w:r w:rsidRPr="00741107">
              <w:rPr>
                <w:rFonts w:ascii="Arial" w:hAnsi="Arial"/>
                <w:b/>
                <w:spacing w:val="-3"/>
                <w:lang w:val="pt-BR"/>
              </w:rPr>
              <w:t>Código</w:t>
            </w:r>
            <w:r>
              <w:rPr>
                <w:rFonts w:ascii="Arial" w:hAnsi="Arial"/>
                <w:spacing w:val="-3"/>
                <w:lang w:val="pt-BR"/>
              </w:rPr>
              <w:t>: MR</w:t>
            </w:r>
            <w:r w:rsidRPr="00741107">
              <w:rPr>
                <w:rFonts w:ascii="Arial" w:hAnsi="Arial"/>
                <w:spacing w:val="-3"/>
                <w:lang w:val="pt-BR"/>
              </w:rPr>
              <w:t xml:space="preserve"> 10</w:t>
            </w:r>
          </w:p>
        </w:tc>
      </w:tr>
      <w:tr w:rsidR="002E0EC1" w:rsidTr="008E36D3">
        <w:tc>
          <w:tcPr>
            <w:tcW w:w="5096" w:type="dxa"/>
            <w:tcBorders>
              <w:top w:val="double" w:sz="6" w:space="0" w:color="auto"/>
              <w:left w:val="double" w:sz="6" w:space="0" w:color="auto"/>
              <w:bottom w:val="single" w:sz="6" w:space="0" w:color="auto"/>
              <w:right w:val="single" w:sz="4" w:space="0" w:color="auto"/>
            </w:tcBorders>
          </w:tcPr>
          <w:p w:rsidR="002E0EC1" w:rsidRDefault="002E0EC1" w:rsidP="008E36D3">
            <w:pPr>
              <w:tabs>
                <w:tab w:val="left" w:pos="-720"/>
              </w:tabs>
              <w:suppressAutoHyphens/>
              <w:spacing w:before="90"/>
              <w:ind w:left="284"/>
              <w:rPr>
                <w:rFonts w:ascii="Arial" w:hAnsi="Arial"/>
                <w:b/>
                <w:spacing w:val="-3"/>
              </w:rPr>
            </w:pPr>
            <w:r>
              <w:rPr>
                <w:rFonts w:ascii="Arial" w:hAnsi="Arial"/>
                <w:b/>
                <w:spacing w:val="-3"/>
              </w:rPr>
              <w:t>Carrera</w:t>
            </w:r>
            <w:r>
              <w:rPr>
                <w:rFonts w:ascii="Arial" w:hAnsi="Arial"/>
                <w:spacing w:val="-3"/>
              </w:rPr>
              <w:t xml:space="preserve">: Maestría en Generación de la Energías Renovables              </w:t>
            </w:r>
          </w:p>
          <w:p w:rsidR="002E0EC1" w:rsidRDefault="002E0EC1" w:rsidP="008E36D3">
            <w:pPr>
              <w:tabs>
                <w:tab w:val="left" w:pos="-720"/>
              </w:tabs>
              <w:suppressAutoHyphens/>
              <w:ind w:left="284"/>
              <w:rPr>
                <w:rFonts w:ascii="Arial" w:hAnsi="Arial"/>
                <w:b/>
                <w:spacing w:val="-3"/>
              </w:rPr>
            </w:pPr>
          </w:p>
          <w:p w:rsidR="002E0EC1" w:rsidRDefault="002E0EC1" w:rsidP="008E36D3">
            <w:pPr>
              <w:tabs>
                <w:tab w:val="left" w:pos="-720"/>
              </w:tabs>
              <w:suppressAutoHyphens/>
              <w:ind w:left="284"/>
              <w:rPr>
                <w:rFonts w:ascii="Arial" w:hAnsi="Arial"/>
                <w:b/>
                <w:spacing w:val="-3"/>
              </w:rPr>
            </w:pPr>
          </w:p>
          <w:p w:rsidR="002E0EC1" w:rsidRDefault="002E0EC1" w:rsidP="008E36D3">
            <w:pPr>
              <w:tabs>
                <w:tab w:val="left" w:pos="-720"/>
              </w:tabs>
              <w:suppressAutoHyphens/>
              <w:ind w:left="284"/>
              <w:rPr>
                <w:rFonts w:ascii="Arial" w:hAnsi="Arial"/>
                <w:spacing w:val="-3"/>
              </w:rPr>
            </w:pPr>
            <w:r>
              <w:rPr>
                <w:rFonts w:ascii="Arial" w:hAnsi="Arial"/>
                <w:b/>
                <w:spacing w:val="-3"/>
              </w:rPr>
              <w:t xml:space="preserve"> </w:t>
            </w:r>
          </w:p>
        </w:tc>
        <w:tc>
          <w:tcPr>
            <w:tcW w:w="4401" w:type="dxa"/>
            <w:tcBorders>
              <w:top w:val="double" w:sz="6" w:space="0" w:color="auto"/>
              <w:left w:val="single" w:sz="4" w:space="0" w:color="auto"/>
              <w:bottom w:val="single" w:sz="6" w:space="0" w:color="auto"/>
              <w:right w:val="double" w:sz="6" w:space="0" w:color="auto"/>
            </w:tcBorders>
          </w:tcPr>
          <w:p w:rsidR="002E0EC1" w:rsidRDefault="002E0EC1" w:rsidP="008E36D3">
            <w:pPr>
              <w:tabs>
                <w:tab w:val="left" w:pos="-720"/>
              </w:tabs>
              <w:suppressAutoHyphens/>
              <w:spacing w:before="90"/>
              <w:rPr>
                <w:rFonts w:ascii="Arial" w:hAnsi="Arial"/>
                <w:spacing w:val="-3"/>
              </w:rPr>
            </w:pPr>
            <w:r>
              <w:rPr>
                <w:rFonts w:ascii="Arial" w:hAnsi="Arial"/>
                <w:b/>
                <w:spacing w:val="-3"/>
              </w:rPr>
              <w:t xml:space="preserve">Créditos: </w:t>
            </w:r>
            <w:r>
              <w:rPr>
                <w:rFonts w:ascii="Arial" w:hAnsi="Arial"/>
                <w:spacing w:val="-3"/>
              </w:rPr>
              <w:t>3</w:t>
            </w:r>
          </w:p>
          <w:p w:rsidR="002E0EC1" w:rsidRDefault="002E0EC1" w:rsidP="008E36D3">
            <w:pPr>
              <w:tabs>
                <w:tab w:val="left" w:pos="-720"/>
              </w:tabs>
              <w:suppressAutoHyphens/>
              <w:rPr>
                <w:rFonts w:ascii="Arial" w:hAnsi="Arial"/>
                <w:b/>
                <w:spacing w:val="-3"/>
              </w:rPr>
            </w:pPr>
          </w:p>
          <w:p w:rsidR="002E0EC1" w:rsidRDefault="002E0EC1" w:rsidP="008E36D3">
            <w:pPr>
              <w:tabs>
                <w:tab w:val="left" w:pos="-720"/>
              </w:tabs>
              <w:suppressAutoHyphens/>
              <w:rPr>
                <w:rFonts w:ascii="Arial" w:hAnsi="Arial"/>
                <w:spacing w:val="-3"/>
              </w:rPr>
            </w:pPr>
            <w:r>
              <w:rPr>
                <w:rFonts w:ascii="Arial" w:hAnsi="Arial"/>
                <w:b/>
                <w:spacing w:val="-3"/>
              </w:rPr>
              <w:t>Carga horaria: 60</w:t>
            </w:r>
            <w:r>
              <w:rPr>
                <w:rFonts w:ascii="Arial" w:hAnsi="Arial"/>
                <w:spacing w:val="-3"/>
              </w:rPr>
              <w:t xml:space="preserve"> horas   </w:t>
            </w:r>
          </w:p>
          <w:p w:rsidR="002E0EC1" w:rsidRDefault="002E0EC1" w:rsidP="008E36D3">
            <w:pPr>
              <w:tabs>
                <w:tab w:val="left" w:pos="-720"/>
              </w:tabs>
              <w:suppressAutoHyphens/>
              <w:rPr>
                <w:rFonts w:ascii="Arial" w:hAnsi="Arial"/>
                <w:spacing w:val="-3"/>
              </w:rPr>
            </w:pPr>
          </w:p>
          <w:p w:rsidR="002E0EC1" w:rsidRDefault="002E0EC1" w:rsidP="008E36D3">
            <w:pPr>
              <w:tabs>
                <w:tab w:val="left" w:pos="-720"/>
              </w:tabs>
              <w:suppressAutoHyphens/>
              <w:rPr>
                <w:rFonts w:ascii="Arial" w:hAnsi="Arial"/>
                <w:b/>
                <w:spacing w:val="-3"/>
              </w:rPr>
            </w:pPr>
            <w:r>
              <w:rPr>
                <w:rFonts w:ascii="Arial" w:hAnsi="Arial"/>
                <w:spacing w:val="-3"/>
              </w:rPr>
              <w:t xml:space="preserve"> </w:t>
            </w:r>
            <w:r>
              <w:rPr>
                <w:rFonts w:ascii="Arial" w:hAnsi="Arial"/>
                <w:b/>
                <w:spacing w:val="-3"/>
              </w:rPr>
              <w:t>Horas Semanales:</w:t>
            </w:r>
            <w:r>
              <w:rPr>
                <w:rFonts w:ascii="Arial" w:hAnsi="Arial"/>
                <w:spacing w:val="-3"/>
              </w:rPr>
              <w:t xml:space="preserve"> 4 horas</w:t>
            </w:r>
          </w:p>
          <w:p w:rsidR="002E0EC1" w:rsidRDefault="002E0EC1" w:rsidP="008E36D3">
            <w:pPr>
              <w:tabs>
                <w:tab w:val="left" w:pos="-720"/>
              </w:tabs>
              <w:suppressAutoHyphens/>
              <w:rPr>
                <w:rFonts w:ascii="Arial" w:hAnsi="Arial"/>
                <w:b/>
                <w:spacing w:val="-3"/>
              </w:rPr>
            </w:pPr>
          </w:p>
          <w:p w:rsidR="002E0EC1" w:rsidRDefault="002E0EC1" w:rsidP="008E36D3">
            <w:pPr>
              <w:tabs>
                <w:tab w:val="left" w:pos="-720"/>
              </w:tabs>
              <w:suppressAutoHyphens/>
              <w:rPr>
                <w:rFonts w:ascii="Arial" w:hAnsi="Arial"/>
                <w:spacing w:val="-3"/>
              </w:rPr>
            </w:pPr>
          </w:p>
        </w:tc>
      </w:tr>
      <w:tr w:rsidR="002E0EC1" w:rsidTr="008E36D3">
        <w:tc>
          <w:tcPr>
            <w:tcW w:w="9497" w:type="dxa"/>
            <w:gridSpan w:val="2"/>
            <w:tcBorders>
              <w:left w:val="double" w:sz="6" w:space="0" w:color="auto"/>
              <w:right w:val="double" w:sz="6" w:space="0" w:color="auto"/>
            </w:tcBorders>
          </w:tcPr>
          <w:p w:rsidR="002E0EC1" w:rsidRDefault="002E0EC1" w:rsidP="008E36D3">
            <w:pPr>
              <w:ind w:left="284"/>
              <w:rPr>
                <w:rFonts w:ascii="Arial" w:hAnsi="Arial"/>
                <w:b/>
                <w:spacing w:val="-3"/>
              </w:rPr>
            </w:pPr>
          </w:p>
          <w:p w:rsidR="002E0EC1" w:rsidRDefault="002E0EC1" w:rsidP="008E36D3">
            <w:pPr>
              <w:ind w:left="284"/>
              <w:jc w:val="both"/>
              <w:rPr>
                <w:rFonts w:ascii="Arial" w:hAnsi="Arial"/>
                <w:spacing w:val="-3"/>
              </w:rPr>
            </w:pPr>
            <w:r>
              <w:rPr>
                <w:rFonts w:ascii="Arial" w:hAnsi="Arial"/>
                <w:b/>
                <w:spacing w:val="-3"/>
              </w:rPr>
              <w:t>Objetivos</w:t>
            </w:r>
            <w:r>
              <w:rPr>
                <w:rFonts w:ascii="Arial" w:hAnsi="Arial"/>
                <w:spacing w:val="-3"/>
              </w:rPr>
              <w:t>:</w:t>
            </w:r>
          </w:p>
          <w:p w:rsidR="002E0EC1" w:rsidRDefault="002E0EC1" w:rsidP="002E0EC1">
            <w:pPr>
              <w:numPr>
                <w:ilvl w:val="0"/>
                <w:numId w:val="4"/>
              </w:numPr>
              <w:jc w:val="both"/>
              <w:rPr>
                <w:rFonts w:ascii="Arial" w:hAnsi="Arial" w:cs="Arial"/>
              </w:rPr>
            </w:pPr>
            <w:r>
              <w:rPr>
                <w:rFonts w:ascii="Arial" w:hAnsi="Arial" w:cs="Arial"/>
              </w:rPr>
              <w:t>Proporcionar al alumno bases teóricas que le permitan comprender las metodologías de uso sustentable de la energía.</w:t>
            </w:r>
          </w:p>
          <w:p w:rsidR="002E0EC1" w:rsidRDefault="002E0EC1" w:rsidP="002E0EC1">
            <w:pPr>
              <w:numPr>
                <w:ilvl w:val="0"/>
                <w:numId w:val="4"/>
              </w:numPr>
              <w:jc w:val="both"/>
              <w:rPr>
                <w:rFonts w:ascii="Arial" w:hAnsi="Arial" w:cs="Arial"/>
              </w:rPr>
            </w:pPr>
            <w:proofErr w:type="gramStart"/>
            <w:r>
              <w:rPr>
                <w:rFonts w:ascii="Arial" w:hAnsi="Arial" w:cs="Arial"/>
              </w:rPr>
              <w:t>Ofrecer  conocimientos</w:t>
            </w:r>
            <w:proofErr w:type="gramEnd"/>
            <w:r>
              <w:rPr>
                <w:rFonts w:ascii="Arial" w:hAnsi="Arial" w:cs="Arial"/>
              </w:rPr>
              <w:t xml:space="preserve"> sobre diseño eficiente de edificios y  propiedades de los materiales en relación al uso eficiente de la energía</w:t>
            </w:r>
          </w:p>
          <w:p w:rsidR="002E0EC1" w:rsidRDefault="002E0EC1" w:rsidP="002E0EC1">
            <w:pPr>
              <w:numPr>
                <w:ilvl w:val="0"/>
                <w:numId w:val="4"/>
              </w:numPr>
              <w:jc w:val="both"/>
              <w:rPr>
                <w:rFonts w:ascii="Arial" w:hAnsi="Arial" w:cs="Arial"/>
              </w:rPr>
            </w:pPr>
            <w:r>
              <w:rPr>
                <w:rFonts w:ascii="Arial" w:hAnsi="Arial" w:cs="Arial"/>
              </w:rPr>
              <w:t xml:space="preserve">Proporcionar el conocimiento adecuado de los aspectos relacionados sobre la educación del </w:t>
            </w:r>
            <w:proofErr w:type="gramStart"/>
            <w:r>
              <w:rPr>
                <w:rFonts w:ascii="Arial" w:hAnsi="Arial" w:cs="Arial"/>
              </w:rPr>
              <w:t>usos sustentable</w:t>
            </w:r>
            <w:proofErr w:type="gramEnd"/>
            <w:r>
              <w:rPr>
                <w:rFonts w:ascii="Arial" w:hAnsi="Arial" w:cs="Arial"/>
              </w:rPr>
              <w:t xml:space="preserve"> de la energía</w:t>
            </w:r>
          </w:p>
          <w:p w:rsidR="002E0EC1" w:rsidRDefault="002E0EC1" w:rsidP="008E36D3">
            <w:pPr>
              <w:ind w:left="284"/>
              <w:jc w:val="both"/>
              <w:rPr>
                <w:rFonts w:ascii="Arial" w:hAnsi="Arial"/>
              </w:rPr>
            </w:pPr>
          </w:p>
        </w:tc>
      </w:tr>
      <w:tr w:rsidR="002E0EC1" w:rsidTr="008E36D3">
        <w:trPr>
          <w:trHeight w:val="1871"/>
        </w:trPr>
        <w:tc>
          <w:tcPr>
            <w:tcW w:w="9497" w:type="dxa"/>
            <w:gridSpan w:val="2"/>
            <w:tcBorders>
              <w:top w:val="single" w:sz="6" w:space="0" w:color="auto"/>
              <w:left w:val="double" w:sz="6" w:space="0" w:color="auto"/>
              <w:bottom w:val="single" w:sz="6" w:space="0" w:color="auto"/>
              <w:right w:val="double" w:sz="6" w:space="0" w:color="auto"/>
            </w:tcBorders>
          </w:tcPr>
          <w:p w:rsidR="002E0EC1" w:rsidRDefault="002E0EC1" w:rsidP="008E36D3">
            <w:pPr>
              <w:tabs>
                <w:tab w:val="left" w:pos="-720"/>
              </w:tabs>
              <w:suppressAutoHyphens/>
              <w:spacing w:after="54"/>
              <w:ind w:left="284"/>
              <w:jc w:val="both"/>
              <w:rPr>
                <w:rFonts w:ascii="Arial" w:hAnsi="Arial"/>
                <w:b/>
                <w:spacing w:val="-3"/>
              </w:rPr>
            </w:pPr>
          </w:p>
          <w:p w:rsidR="002E0EC1" w:rsidRDefault="002E0EC1" w:rsidP="008E36D3">
            <w:pPr>
              <w:tabs>
                <w:tab w:val="left" w:pos="-720"/>
              </w:tabs>
              <w:suppressAutoHyphens/>
              <w:spacing w:after="54"/>
              <w:ind w:left="284"/>
              <w:jc w:val="both"/>
              <w:rPr>
                <w:rFonts w:ascii="Arial" w:hAnsi="Arial" w:cs="Arial"/>
                <w:szCs w:val="24"/>
              </w:rPr>
            </w:pPr>
            <w:r w:rsidRPr="00C13D03">
              <w:rPr>
                <w:rFonts w:ascii="Arial" w:hAnsi="Arial" w:cs="Arial"/>
                <w:b/>
                <w:spacing w:val="-3"/>
                <w:szCs w:val="24"/>
              </w:rPr>
              <w:t>Programa Sintético (títulos del analítico)</w:t>
            </w:r>
            <w:r w:rsidRPr="00C13D03">
              <w:rPr>
                <w:rFonts w:ascii="Arial" w:hAnsi="Arial" w:cs="Arial"/>
                <w:spacing w:val="-3"/>
                <w:szCs w:val="24"/>
              </w:rPr>
              <w:t>:</w:t>
            </w:r>
            <w:r w:rsidRPr="00C13D03">
              <w:rPr>
                <w:rFonts w:ascii="Arial" w:hAnsi="Arial" w:cs="Arial"/>
                <w:szCs w:val="24"/>
              </w:rPr>
              <w:t xml:space="preserve"> </w:t>
            </w:r>
          </w:p>
          <w:p w:rsidR="002E0EC1" w:rsidRDefault="002E0EC1" w:rsidP="002E0EC1">
            <w:pPr>
              <w:pStyle w:val="Textoindependiente"/>
              <w:numPr>
                <w:ilvl w:val="0"/>
                <w:numId w:val="5"/>
              </w:numPr>
              <w:suppressAutoHyphens/>
              <w:rPr>
                <w:rFonts w:ascii="Arial" w:hAnsi="Arial" w:cs="Arial"/>
              </w:rPr>
            </w:pPr>
            <w:r>
              <w:rPr>
                <w:rFonts w:ascii="Arial" w:hAnsi="Arial" w:cs="Arial"/>
              </w:rPr>
              <w:t>Actuaciones sobre la demanda de energía.</w:t>
            </w:r>
          </w:p>
          <w:p w:rsidR="002E0EC1" w:rsidRDefault="002E0EC1" w:rsidP="002E0EC1">
            <w:pPr>
              <w:pStyle w:val="Textoindependiente"/>
              <w:numPr>
                <w:ilvl w:val="0"/>
                <w:numId w:val="5"/>
              </w:numPr>
              <w:suppressAutoHyphens/>
              <w:rPr>
                <w:rFonts w:ascii="Arial" w:hAnsi="Arial" w:cs="Arial"/>
              </w:rPr>
            </w:pPr>
            <w:r>
              <w:rPr>
                <w:rFonts w:ascii="Arial" w:hAnsi="Arial" w:cs="Arial"/>
              </w:rPr>
              <w:t xml:space="preserve">Diseño eficiente. </w:t>
            </w:r>
          </w:p>
          <w:p w:rsidR="002E0EC1" w:rsidRDefault="002E0EC1" w:rsidP="002E0EC1">
            <w:pPr>
              <w:pStyle w:val="Textoindependiente"/>
              <w:numPr>
                <w:ilvl w:val="0"/>
                <w:numId w:val="5"/>
              </w:numPr>
              <w:suppressAutoHyphens/>
              <w:rPr>
                <w:rFonts w:ascii="Arial" w:hAnsi="Arial" w:cs="Arial"/>
              </w:rPr>
            </w:pPr>
            <w:r>
              <w:rPr>
                <w:rFonts w:ascii="Arial" w:hAnsi="Arial" w:cs="Arial"/>
              </w:rPr>
              <w:t xml:space="preserve">Propiedades térmicas de los materiales de construcción. </w:t>
            </w:r>
          </w:p>
          <w:p w:rsidR="002E0EC1" w:rsidRDefault="002E0EC1" w:rsidP="002E0EC1">
            <w:pPr>
              <w:pStyle w:val="Textoindependiente"/>
              <w:numPr>
                <w:ilvl w:val="0"/>
                <w:numId w:val="5"/>
              </w:numPr>
              <w:suppressAutoHyphens/>
              <w:rPr>
                <w:rFonts w:ascii="Arial" w:hAnsi="Arial" w:cs="Arial"/>
              </w:rPr>
            </w:pPr>
            <w:r>
              <w:rPr>
                <w:rFonts w:ascii="Arial" w:hAnsi="Arial" w:cs="Arial"/>
              </w:rPr>
              <w:t xml:space="preserve">Uso racional de la energía. </w:t>
            </w:r>
          </w:p>
          <w:p w:rsidR="002E0EC1" w:rsidRDefault="002E0EC1" w:rsidP="002E0EC1">
            <w:pPr>
              <w:pStyle w:val="Textoindependiente"/>
              <w:numPr>
                <w:ilvl w:val="0"/>
                <w:numId w:val="5"/>
              </w:numPr>
              <w:suppressAutoHyphens/>
              <w:rPr>
                <w:rFonts w:ascii="Arial" w:hAnsi="Arial" w:cs="Arial"/>
              </w:rPr>
            </w:pPr>
            <w:r>
              <w:rPr>
                <w:rFonts w:ascii="Arial" w:hAnsi="Arial" w:cs="Arial"/>
              </w:rPr>
              <w:t xml:space="preserve">Aplicaciones del U.R.E. en las Instalaciones. </w:t>
            </w:r>
          </w:p>
          <w:p w:rsidR="002E0EC1" w:rsidRDefault="002E0EC1" w:rsidP="002E0EC1">
            <w:pPr>
              <w:pStyle w:val="Textoindependiente"/>
              <w:numPr>
                <w:ilvl w:val="0"/>
                <w:numId w:val="5"/>
              </w:numPr>
              <w:suppressAutoHyphens/>
              <w:rPr>
                <w:rFonts w:ascii="Arial" w:hAnsi="Arial" w:cs="Arial"/>
              </w:rPr>
            </w:pPr>
            <w:r>
              <w:rPr>
                <w:rFonts w:ascii="Arial" w:hAnsi="Arial" w:cs="Arial"/>
              </w:rPr>
              <w:t>Educación del uso energético</w:t>
            </w:r>
          </w:p>
          <w:p w:rsidR="002E0EC1" w:rsidRPr="007D45A6" w:rsidRDefault="002E0EC1" w:rsidP="008E36D3">
            <w:pPr>
              <w:tabs>
                <w:tab w:val="left" w:pos="-720"/>
              </w:tabs>
              <w:suppressAutoHyphens/>
              <w:spacing w:after="54"/>
              <w:jc w:val="both"/>
              <w:rPr>
                <w:rFonts w:ascii="Arial" w:hAnsi="Arial" w:cs="Arial"/>
                <w:spacing w:val="-3"/>
                <w:szCs w:val="24"/>
              </w:rPr>
            </w:pPr>
          </w:p>
        </w:tc>
      </w:tr>
      <w:tr w:rsidR="002E0EC1" w:rsidTr="008E36D3">
        <w:tc>
          <w:tcPr>
            <w:tcW w:w="9497" w:type="dxa"/>
            <w:gridSpan w:val="2"/>
            <w:tcBorders>
              <w:top w:val="single" w:sz="6" w:space="0" w:color="auto"/>
              <w:left w:val="double" w:sz="6" w:space="0" w:color="auto"/>
              <w:bottom w:val="single" w:sz="4" w:space="0" w:color="auto"/>
              <w:right w:val="double" w:sz="6" w:space="0" w:color="auto"/>
            </w:tcBorders>
          </w:tcPr>
          <w:p w:rsidR="002E0EC1" w:rsidRPr="008D6BBF" w:rsidRDefault="002E0EC1" w:rsidP="008E36D3">
            <w:pPr>
              <w:ind w:left="284"/>
              <w:rPr>
                <w:rFonts w:ascii="Arial" w:hAnsi="Arial"/>
                <w:spacing w:val="-3"/>
              </w:rPr>
            </w:pPr>
            <w:r>
              <w:rPr>
                <w:rFonts w:ascii="Arial" w:hAnsi="Arial"/>
                <w:b/>
                <w:spacing w:val="-3"/>
              </w:rPr>
              <w:t xml:space="preserve">Modalidad: </w:t>
            </w:r>
            <w:r w:rsidRPr="008D6BBF">
              <w:rPr>
                <w:rFonts w:ascii="Arial" w:hAnsi="Arial"/>
                <w:spacing w:val="-3"/>
              </w:rPr>
              <w:t>Presencial</w:t>
            </w:r>
          </w:p>
          <w:p w:rsidR="002E0EC1" w:rsidRDefault="002E0EC1" w:rsidP="008E36D3">
            <w:pPr>
              <w:ind w:left="284"/>
              <w:rPr>
                <w:rFonts w:ascii="Arial" w:hAnsi="Arial"/>
                <w:b/>
                <w:spacing w:val="-3"/>
              </w:rPr>
            </w:pPr>
          </w:p>
        </w:tc>
      </w:tr>
      <w:tr w:rsidR="002E0EC1" w:rsidTr="008E36D3">
        <w:tc>
          <w:tcPr>
            <w:tcW w:w="9497" w:type="dxa"/>
            <w:gridSpan w:val="2"/>
            <w:tcBorders>
              <w:top w:val="single" w:sz="4" w:space="0" w:color="auto"/>
              <w:left w:val="double" w:sz="6" w:space="0" w:color="auto"/>
              <w:bottom w:val="single" w:sz="6" w:space="0" w:color="auto"/>
              <w:right w:val="double" w:sz="6" w:space="0" w:color="auto"/>
            </w:tcBorders>
          </w:tcPr>
          <w:p w:rsidR="002E0EC1" w:rsidRDefault="002E0EC1" w:rsidP="008E36D3">
            <w:pPr>
              <w:ind w:left="284"/>
              <w:rPr>
                <w:rFonts w:ascii="Arial" w:hAnsi="Arial"/>
                <w:spacing w:val="-3"/>
              </w:rPr>
            </w:pPr>
            <w:r>
              <w:rPr>
                <w:rFonts w:ascii="Arial" w:hAnsi="Arial"/>
                <w:b/>
                <w:spacing w:val="-3"/>
              </w:rPr>
              <w:t>Programa analítico</w:t>
            </w:r>
            <w:r>
              <w:rPr>
                <w:rFonts w:ascii="Arial" w:hAnsi="Arial"/>
                <w:spacing w:val="-3"/>
              </w:rPr>
              <w:t xml:space="preserve">: ver más adelante </w:t>
            </w:r>
          </w:p>
          <w:p w:rsidR="002E0EC1" w:rsidRDefault="002E0EC1" w:rsidP="008E36D3">
            <w:pPr>
              <w:ind w:left="284"/>
              <w:rPr>
                <w:rFonts w:ascii="Arial" w:hAnsi="Arial"/>
              </w:rPr>
            </w:pPr>
          </w:p>
        </w:tc>
      </w:tr>
      <w:tr w:rsidR="002E0EC1" w:rsidTr="008E36D3">
        <w:tc>
          <w:tcPr>
            <w:tcW w:w="9497" w:type="dxa"/>
            <w:gridSpan w:val="2"/>
            <w:tcBorders>
              <w:top w:val="single" w:sz="6" w:space="0" w:color="auto"/>
              <w:left w:val="double" w:sz="6" w:space="0" w:color="auto"/>
              <w:right w:val="double" w:sz="6" w:space="0" w:color="auto"/>
            </w:tcBorders>
          </w:tcPr>
          <w:p w:rsidR="002E0EC1" w:rsidRDefault="002E0EC1" w:rsidP="008E36D3">
            <w:pPr>
              <w:tabs>
                <w:tab w:val="left" w:pos="-720"/>
              </w:tabs>
              <w:suppressAutoHyphens/>
              <w:ind w:left="284"/>
              <w:rPr>
                <w:rFonts w:ascii="Arial" w:hAnsi="Arial"/>
                <w:spacing w:val="-3"/>
              </w:rPr>
            </w:pPr>
            <w:r>
              <w:rPr>
                <w:rFonts w:ascii="Arial" w:hAnsi="Arial"/>
                <w:b/>
                <w:spacing w:val="-3"/>
              </w:rPr>
              <w:t>Bibliografía</w:t>
            </w:r>
            <w:r>
              <w:rPr>
                <w:rFonts w:ascii="Arial" w:hAnsi="Arial"/>
                <w:spacing w:val="-3"/>
              </w:rPr>
              <w:t>: ver más adelante</w:t>
            </w:r>
          </w:p>
          <w:p w:rsidR="002E0EC1" w:rsidRDefault="002E0EC1" w:rsidP="008E36D3">
            <w:pPr>
              <w:tabs>
                <w:tab w:val="left" w:pos="-720"/>
              </w:tabs>
              <w:suppressAutoHyphens/>
              <w:ind w:left="284"/>
              <w:rPr>
                <w:rFonts w:ascii="Arial" w:hAnsi="Arial"/>
                <w:spacing w:val="-3"/>
              </w:rPr>
            </w:pPr>
          </w:p>
        </w:tc>
      </w:tr>
      <w:tr w:rsidR="002E0EC1" w:rsidTr="008E36D3">
        <w:tc>
          <w:tcPr>
            <w:tcW w:w="5096" w:type="dxa"/>
            <w:tcBorders>
              <w:top w:val="single" w:sz="4" w:space="0" w:color="auto"/>
              <w:left w:val="double" w:sz="6" w:space="0" w:color="auto"/>
              <w:bottom w:val="single" w:sz="6" w:space="0" w:color="auto"/>
              <w:right w:val="single" w:sz="4" w:space="0" w:color="auto"/>
            </w:tcBorders>
          </w:tcPr>
          <w:p w:rsidR="002E0EC1" w:rsidRDefault="002E0EC1" w:rsidP="008E36D3">
            <w:pPr>
              <w:tabs>
                <w:tab w:val="left" w:pos="-720"/>
              </w:tabs>
              <w:suppressAutoHyphens/>
              <w:ind w:left="284"/>
              <w:rPr>
                <w:rFonts w:ascii="Arial" w:hAnsi="Arial"/>
                <w:spacing w:val="-3"/>
              </w:rPr>
            </w:pPr>
          </w:p>
          <w:p w:rsidR="002E0EC1" w:rsidRDefault="002E0EC1" w:rsidP="008E36D3">
            <w:pPr>
              <w:tabs>
                <w:tab w:val="left" w:pos="-720"/>
              </w:tabs>
              <w:suppressAutoHyphens/>
              <w:ind w:left="284"/>
              <w:rPr>
                <w:rFonts w:ascii="Arial" w:hAnsi="Arial"/>
                <w:spacing w:val="-3"/>
              </w:rPr>
            </w:pPr>
            <w:r>
              <w:rPr>
                <w:rFonts w:ascii="Arial" w:hAnsi="Arial"/>
                <w:spacing w:val="-3"/>
              </w:rPr>
              <w:t xml:space="preserve">Aprobado por </w:t>
            </w:r>
            <w:proofErr w:type="spellStart"/>
            <w:r>
              <w:rPr>
                <w:rFonts w:ascii="Arial" w:hAnsi="Arial"/>
                <w:spacing w:val="-3"/>
              </w:rPr>
              <w:t>Res.HCD</w:t>
            </w:r>
            <w:proofErr w:type="spellEnd"/>
          </w:p>
          <w:p w:rsidR="002E0EC1" w:rsidRDefault="002E0EC1" w:rsidP="008E36D3">
            <w:pPr>
              <w:tabs>
                <w:tab w:val="left" w:pos="-720"/>
              </w:tabs>
              <w:suppressAutoHyphens/>
              <w:ind w:left="284"/>
              <w:rPr>
                <w:rFonts w:ascii="Arial" w:hAnsi="Arial"/>
                <w:spacing w:val="-3"/>
              </w:rPr>
            </w:pPr>
            <w:r>
              <w:rPr>
                <w:rFonts w:ascii="Arial" w:hAnsi="Arial"/>
                <w:spacing w:val="-3"/>
              </w:rPr>
              <w:t>Fecha:</w:t>
            </w:r>
          </w:p>
        </w:tc>
        <w:tc>
          <w:tcPr>
            <w:tcW w:w="4401" w:type="dxa"/>
            <w:tcBorders>
              <w:top w:val="single" w:sz="4" w:space="0" w:color="auto"/>
              <w:left w:val="single" w:sz="4" w:space="0" w:color="auto"/>
              <w:bottom w:val="single" w:sz="6" w:space="0" w:color="auto"/>
              <w:right w:val="double" w:sz="6" w:space="0" w:color="auto"/>
            </w:tcBorders>
          </w:tcPr>
          <w:p w:rsidR="002E0EC1" w:rsidRDefault="002E0EC1" w:rsidP="008E36D3">
            <w:pPr>
              <w:tabs>
                <w:tab w:val="left" w:pos="-720"/>
              </w:tabs>
              <w:suppressAutoHyphens/>
              <w:rPr>
                <w:rFonts w:ascii="Arial" w:hAnsi="Arial"/>
                <w:spacing w:val="-3"/>
              </w:rPr>
            </w:pPr>
          </w:p>
          <w:p w:rsidR="002E0EC1" w:rsidRDefault="002E0EC1" w:rsidP="008E36D3">
            <w:pPr>
              <w:tabs>
                <w:tab w:val="left" w:pos="-720"/>
              </w:tabs>
              <w:suppressAutoHyphens/>
              <w:rPr>
                <w:rFonts w:ascii="Arial" w:hAnsi="Arial"/>
                <w:spacing w:val="-3"/>
              </w:rPr>
            </w:pPr>
            <w:r>
              <w:rPr>
                <w:rFonts w:ascii="Arial" w:hAnsi="Arial"/>
                <w:spacing w:val="-3"/>
              </w:rPr>
              <w:t xml:space="preserve">Modificado/Anulado/ por </w:t>
            </w:r>
            <w:proofErr w:type="spellStart"/>
            <w:r>
              <w:rPr>
                <w:rFonts w:ascii="Arial" w:hAnsi="Arial"/>
                <w:spacing w:val="-3"/>
              </w:rPr>
              <w:t>Res.HCD</w:t>
            </w:r>
            <w:proofErr w:type="spellEnd"/>
            <w:r>
              <w:rPr>
                <w:rFonts w:ascii="Arial" w:hAnsi="Arial"/>
                <w:spacing w:val="-3"/>
              </w:rPr>
              <w:t>:</w:t>
            </w:r>
          </w:p>
          <w:p w:rsidR="002E0EC1" w:rsidRDefault="002E0EC1" w:rsidP="008E36D3">
            <w:pPr>
              <w:tabs>
                <w:tab w:val="left" w:pos="-720"/>
              </w:tabs>
              <w:suppressAutoHyphens/>
              <w:rPr>
                <w:rFonts w:ascii="Arial" w:hAnsi="Arial"/>
                <w:spacing w:val="-3"/>
              </w:rPr>
            </w:pPr>
            <w:r>
              <w:rPr>
                <w:rFonts w:ascii="Arial" w:hAnsi="Arial"/>
                <w:spacing w:val="-3"/>
              </w:rPr>
              <w:t>Fecha:</w:t>
            </w:r>
          </w:p>
          <w:p w:rsidR="002E0EC1" w:rsidRDefault="002E0EC1" w:rsidP="008E36D3">
            <w:pPr>
              <w:tabs>
                <w:tab w:val="left" w:pos="-720"/>
              </w:tabs>
              <w:suppressAutoHyphens/>
              <w:rPr>
                <w:rFonts w:ascii="Arial" w:hAnsi="Arial"/>
                <w:spacing w:val="-3"/>
              </w:rPr>
            </w:pPr>
          </w:p>
        </w:tc>
      </w:tr>
      <w:tr w:rsidR="002E0EC1" w:rsidTr="008E36D3">
        <w:tc>
          <w:tcPr>
            <w:tcW w:w="9497" w:type="dxa"/>
            <w:gridSpan w:val="2"/>
            <w:tcBorders>
              <w:left w:val="double" w:sz="6" w:space="0" w:color="auto"/>
              <w:bottom w:val="double" w:sz="6" w:space="0" w:color="auto"/>
              <w:right w:val="double" w:sz="6" w:space="0" w:color="auto"/>
            </w:tcBorders>
          </w:tcPr>
          <w:p w:rsidR="002E0EC1" w:rsidRDefault="002E0EC1" w:rsidP="008E36D3">
            <w:pPr>
              <w:tabs>
                <w:tab w:val="left" w:pos="-720"/>
              </w:tabs>
              <w:suppressAutoHyphens/>
              <w:ind w:left="284"/>
              <w:rPr>
                <w:rFonts w:ascii="Arial" w:hAnsi="Arial"/>
                <w:spacing w:val="-3"/>
              </w:rPr>
            </w:pPr>
          </w:p>
          <w:p w:rsidR="002E0EC1" w:rsidRDefault="002E0EC1" w:rsidP="008E36D3">
            <w:pPr>
              <w:tabs>
                <w:tab w:val="left" w:pos="-720"/>
              </w:tabs>
              <w:suppressAutoHyphens/>
              <w:ind w:left="284"/>
              <w:rPr>
                <w:rFonts w:ascii="Arial" w:hAnsi="Arial"/>
                <w:spacing w:val="-3"/>
              </w:rPr>
            </w:pPr>
            <w:r>
              <w:rPr>
                <w:rFonts w:ascii="Arial" w:hAnsi="Arial"/>
                <w:spacing w:val="-3"/>
              </w:rPr>
              <w:t>El Secretario Académico de la Facultad de Ciencias Exactas Físicas y Naturales de la Universidad Nacional de Córdoba certifica que el programa está aprobado por el/</w:t>
            </w:r>
            <w:proofErr w:type="gramStart"/>
            <w:r>
              <w:rPr>
                <w:rFonts w:ascii="Arial" w:hAnsi="Arial"/>
                <w:spacing w:val="-3"/>
              </w:rPr>
              <w:t>los número</w:t>
            </w:r>
            <w:proofErr w:type="gramEnd"/>
            <w:r>
              <w:rPr>
                <w:rFonts w:ascii="Arial" w:hAnsi="Arial"/>
                <w:spacing w:val="-3"/>
              </w:rPr>
              <w:t>/s y fecha/s que anteceden. Córdoba,</w:t>
            </w:r>
          </w:p>
          <w:p w:rsidR="002E0EC1" w:rsidRDefault="002E0EC1" w:rsidP="008E36D3">
            <w:pPr>
              <w:tabs>
                <w:tab w:val="left" w:pos="-720"/>
              </w:tabs>
              <w:suppressAutoHyphens/>
              <w:ind w:left="284"/>
              <w:rPr>
                <w:rFonts w:ascii="Arial" w:hAnsi="Arial"/>
                <w:spacing w:val="-3"/>
              </w:rPr>
            </w:pPr>
          </w:p>
          <w:p w:rsidR="002E0EC1" w:rsidRDefault="002E0EC1" w:rsidP="008E36D3">
            <w:pPr>
              <w:tabs>
                <w:tab w:val="left" w:pos="-720"/>
              </w:tabs>
              <w:suppressAutoHyphens/>
              <w:ind w:left="284"/>
              <w:rPr>
                <w:rFonts w:ascii="Arial" w:hAnsi="Arial"/>
                <w:spacing w:val="-3"/>
              </w:rPr>
            </w:pPr>
          </w:p>
        </w:tc>
      </w:tr>
    </w:tbl>
    <w:p w:rsidR="002E0EC1" w:rsidRDefault="002E0EC1" w:rsidP="002E0EC1">
      <w:pPr>
        <w:tabs>
          <w:tab w:val="center" w:pos="4513"/>
        </w:tabs>
        <w:jc w:val="center"/>
        <w:rPr>
          <w:rFonts w:ascii="Arial" w:hAnsi="Arial"/>
          <w:b/>
          <w:spacing w:val="-3"/>
        </w:rPr>
      </w:pPr>
    </w:p>
    <w:p w:rsidR="002E0EC1" w:rsidRDefault="002E0EC1" w:rsidP="002E0EC1">
      <w:pPr>
        <w:tabs>
          <w:tab w:val="left" w:pos="-720"/>
        </w:tabs>
        <w:suppressAutoHyphens/>
        <w:rPr>
          <w:rFonts w:ascii="Arial" w:hAnsi="Arial" w:cs="Arial"/>
          <w:b/>
          <w:spacing w:val="-3"/>
          <w:szCs w:val="24"/>
        </w:rPr>
      </w:pPr>
    </w:p>
    <w:p w:rsidR="002E0EC1" w:rsidRDefault="002E0EC1" w:rsidP="002E0EC1">
      <w:pPr>
        <w:tabs>
          <w:tab w:val="left" w:pos="-720"/>
        </w:tabs>
        <w:suppressAutoHyphens/>
        <w:rPr>
          <w:rFonts w:ascii="Arial" w:hAnsi="Arial" w:cs="Arial"/>
          <w:b/>
          <w:spacing w:val="-3"/>
          <w:szCs w:val="24"/>
        </w:rPr>
      </w:pPr>
    </w:p>
    <w:p w:rsidR="002E0EC1" w:rsidRDefault="002E0EC1" w:rsidP="002E0EC1">
      <w:pPr>
        <w:tabs>
          <w:tab w:val="left" w:pos="-720"/>
        </w:tabs>
        <w:suppressAutoHyphens/>
        <w:rPr>
          <w:rFonts w:ascii="Arial" w:hAnsi="Arial" w:cs="Arial"/>
          <w:b/>
          <w:spacing w:val="-3"/>
          <w:szCs w:val="24"/>
        </w:rPr>
      </w:pPr>
    </w:p>
    <w:p w:rsidR="002E0EC1" w:rsidRDefault="002E0EC1" w:rsidP="002E0EC1">
      <w:pPr>
        <w:tabs>
          <w:tab w:val="left" w:pos="-720"/>
        </w:tabs>
        <w:suppressAutoHyphens/>
        <w:rPr>
          <w:rFonts w:ascii="Arial" w:hAnsi="Arial" w:cs="Arial"/>
          <w:b/>
          <w:spacing w:val="-3"/>
          <w:szCs w:val="24"/>
        </w:rPr>
      </w:pPr>
    </w:p>
    <w:p w:rsidR="002E0EC1" w:rsidRPr="00741107" w:rsidRDefault="002E0EC1" w:rsidP="002E0EC1">
      <w:pPr>
        <w:tabs>
          <w:tab w:val="left" w:pos="-720"/>
        </w:tabs>
        <w:suppressAutoHyphens/>
        <w:jc w:val="center"/>
        <w:rPr>
          <w:rFonts w:ascii="Arial" w:hAnsi="Arial"/>
          <w:spacing w:val="-3"/>
          <w:lang w:val="pt-BR"/>
        </w:rPr>
      </w:pPr>
      <w:r>
        <w:rPr>
          <w:rFonts w:ascii="Arial" w:hAnsi="Arial"/>
          <w:b/>
          <w:spacing w:val="-3"/>
          <w:lang w:val="pt-BR"/>
        </w:rPr>
        <w:lastRenderedPageBreak/>
        <w:t>USO SUSTENTABLE DE LA ENERG</w:t>
      </w:r>
      <w:r>
        <w:rPr>
          <w:rFonts w:ascii="Arial" w:hAnsi="Arial" w:cs="Arial"/>
          <w:b/>
          <w:spacing w:val="-3"/>
          <w:lang w:val="pt-BR"/>
        </w:rPr>
        <w:t>Í</w:t>
      </w:r>
      <w:r>
        <w:rPr>
          <w:rFonts w:ascii="Arial" w:hAnsi="Arial"/>
          <w:b/>
          <w:spacing w:val="-3"/>
          <w:lang w:val="pt-BR"/>
        </w:rPr>
        <w:t>A</w:t>
      </w:r>
    </w:p>
    <w:p w:rsidR="002E0EC1" w:rsidRPr="00BA56F6" w:rsidRDefault="002E0EC1" w:rsidP="002E0EC1">
      <w:pPr>
        <w:tabs>
          <w:tab w:val="left" w:pos="-720"/>
        </w:tabs>
        <w:suppressAutoHyphens/>
        <w:jc w:val="center"/>
        <w:rPr>
          <w:rFonts w:ascii="Arial" w:hAnsi="Arial" w:cs="Arial"/>
          <w:b/>
          <w:spacing w:val="-3"/>
        </w:rPr>
      </w:pPr>
      <w:r w:rsidRPr="00BA56F6">
        <w:rPr>
          <w:rFonts w:ascii="Arial" w:hAnsi="Arial" w:cs="Arial"/>
          <w:b/>
          <w:spacing w:val="-3"/>
        </w:rPr>
        <w:t xml:space="preserve">  </w:t>
      </w:r>
    </w:p>
    <w:p w:rsidR="002E0EC1" w:rsidRPr="00BA56F6" w:rsidRDefault="002E0EC1" w:rsidP="002E0EC1">
      <w:pPr>
        <w:tabs>
          <w:tab w:val="left" w:pos="-720"/>
        </w:tabs>
        <w:jc w:val="center"/>
        <w:rPr>
          <w:rFonts w:ascii="Arial" w:hAnsi="Arial" w:cs="Arial"/>
          <w:b/>
        </w:rPr>
      </w:pPr>
      <w:r w:rsidRPr="00BA56F6">
        <w:rPr>
          <w:rFonts w:ascii="Arial" w:hAnsi="Arial" w:cs="Arial"/>
          <w:b/>
        </w:rPr>
        <w:t>PROGRAMA ANAL</w:t>
      </w:r>
      <w:r>
        <w:rPr>
          <w:rFonts w:ascii="Arial" w:hAnsi="Arial" w:cs="Arial"/>
          <w:b/>
        </w:rPr>
        <w:t>Í</w:t>
      </w:r>
      <w:r w:rsidRPr="00BA56F6">
        <w:rPr>
          <w:rFonts w:ascii="Arial" w:hAnsi="Arial" w:cs="Arial"/>
          <w:b/>
        </w:rPr>
        <w:t>TICO</w:t>
      </w:r>
    </w:p>
    <w:p w:rsidR="002E0EC1" w:rsidRPr="00BA56F6" w:rsidRDefault="002E0EC1" w:rsidP="002E0EC1">
      <w:pPr>
        <w:tabs>
          <w:tab w:val="left" w:pos="-720"/>
        </w:tabs>
        <w:suppressAutoHyphens/>
        <w:jc w:val="center"/>
        <w:rPr>
          <w:rFonts w:ascii="Arial" w:hAnsi="Arial" w:cs="Arial"/>
          <w:spacing w:val="-3"/>
        </w:rPr>
      </w:pPr>
    </w:p>
    <w:p w:rsidR="002E0EC1" w:rsidRDefault="002E0EC1" w:rsidP="002E0EC1">
      <w:pPr>
        <w:pStyle w:val="Textoindependiente"/>
        <w:rPr>
          <w:rFonts w:ascii="Arial" w:hAnsi="Arial" w:cs="Arial"/>
        </w:rPr>
      </w:pPr>
      <w:r w:rsidRPr="00537101">
        <w:rPr>
          <w:rFonts w:ascii="Arial" w:hAnsi="Arial" w:cs="Arial"/>
          <w:b/>
        </w:rPr>
        <w:t xml:space="preserve">Actuaciones sobre la demanda de energía. </w:t>
      </w:r>
      <w:r w:rsidRPr="00537101">
        <w:rPr>
          <w:rFonts w:ascii="Arial" w:hAnsi="Arial" w:cs="Arial"/>
        </w:rPr>
        <w:t xml:space="preserve">Nociones generales sobre ahorro energético. Energía en la edificación y política energética para la construcción nacional e internacional. Conceptos generales de evaluación y auditoria energética en los edificios. </w:t>
      </w:r>
    </w:p>
    <w:p w:rsidR="002E0EC1" w:rsidRDefault="002E0EC1" w:rsidP="002E0EC1">
      <w:pPr>
        <w:pStyle w:val="Textoindependiente"/>
        <w:rPr>
          <w:rFonts w:ascii="Arial" w:hAnsi="Arial" w:cs="Arial"/>
        </w:rPr>
      </w:pPr>
      <w:r w:rsidRPr="00537101">
        <w:rPr>
          <w:rFonts w:ascii="Arial" w:hAnsi="Arial" w:cs="Arial"/>
          <w:b/>
        </w:rPr>
        <w:t xml:space="preserve">Diseño eficiente. </w:t>
      </w:r>
      <w:r w:rsidRPr="00537101">
        <w:rPr>
          <w:rFonts w:ascii="Arial" w:hAnsi="Arial" w:cs="Arial"/>
        </w:rPr>
        <w:t xml:space="preserve">Arquitectura, energía y medio ambiente. Arquitectura ambientalmente consciente. Normas IRAM para el acondicionamiento térmico de edificios. Campos de aplicación y relación con el ahorro de energía. Ahorro vs. Aprovechamiento de la energía. Diseño urbano sustentable y eficiencia energética. Urbanismo ecológico. </w:t>
      </w:r>
    </w:p>
    <w:p w:rsidR="002E0EC1" w:rsidRDefault="002E0EC1" w:rsidP="002E0EC1">
      <w:pPr>
        <w:pStyle w:val="Textoindependiente"/>
        <w:rPr>
          <w:rFonts w:ascii="Arial" w:hAnsi="Arial" w:cs="Arial"/>
        </w:rPr>
      </w:pPr>
      <w:r w:rsidRPr="00537101">
        <w:rPr>
          <w:rFonts w:ascii="Arial" w:hAnsi="Arial" w:cs="Arial"/>
          <w:b/>
        </w:rPr>
        <w:t xml:space="preserve">Propiedades térmicas de los materiales de construcción. </w:t>
      </w:r>
      <w:r w:rsidRPr="00537101">
        <w:rPr>
          <w:rFonts w:ascii="Arial" w:hAnsi="Arial" w:cs="Arial"/>
        </w:rPr>
        <w:t xml:space="preserve">Comportamiento higrotérmico de los materiales y elementos de construcción.  Normas IRAM referidas al comportamiento y propiedades térmicas de los edificios. Fundamentos de aislamiento térmico en la construcción. Soluciones constructivas. Reglamentaciones nacionales e internacionales. Inercia térmica.  </w:t>
      </w:r>
    </w:p>
    <w:p w:rsidR="002E0EC1" w:rsidRDefault="002E0EC1" w:rsidP="002E0EC1">
      <w:pPr>
        <w:pStyle w:val="Textoindependiente"/>
        <w:rPr>
          <w:rFonts w:ascii="Arial" w:hAnsi="Arial" w:cs="Arial"/>
        </w:rPr>
      </w:pPr>
      <w:r w:rsidRPr="00537101">
        <w:rPr>
          <w:rFonts w:ascii="Arial" w:hAnsi="Arial" w:cs="Arial"/>
          <w:b/>
        </w:rPr>
        <w:t xml:space="preserve">Uso racional de la energía. </w:t>
      </w:r>
      <w:r w:rsidRPr="00537101">
        <w:rPr>
          <w:rFonts w:ascii="Arial" w:hAnsi="Arial" w:cs="Arial"/>
        </w:rPr>
        <w:t xml:space="preserve">Medidas generales para el ahorro energético en los edificios. Simulación y modelización energética. Niveles de acción: conservación de la energía, ahorro energético y aprovechamiento de la energía. Auditoria energética en la construcción. Procesos y metodologías de auditoria energética en los edificios construidos. Auditoria energética de proyectos y procesos de construcción. Ciclo de vida de materiales. </w:t>
      </w:r>
    </w:p>
    <w:p w:rsidR="002E0EC1" w:rsidRDefault="002E0EC1" w:rsidP="002E0EC1">
      <w:pPr>
        <w:pStyle w:val="Textoindependiente"/>
        <w:rPr>
          <w:rFonts w:ascii="Arial" w:hAnsi="Arial" w:cs="Arial"/>
        </w:rPr>
      </w:pPr>
      <w:r w:rsidRPr="00537101">
        <w:rPr>
          <w:rFonts w:ascii="Arial" w:hAnsi="Arial" w:cs="Arial"/>
          <w:b/>
        </w:rPr>
        <w:t xml:space="preserve">Aplicaciones del U.R.E. en las Instalaciones. </w:t>
      </w:r>
      <w:r w:rsidRPr="00537101">
        <w:rPr>
          <w:rFonts w:ascii="Arial" w:hAnsi="Arial" w:cs="Arial"/>
        </w:rPr>
        <w:t xml:space="preserve">Sistemas energéticos no-convencionales, estrategias pasivas y activas. Conversión de la energía solar, dispositivos y secado solar. Aplicaciones de conversión fotovoltaica, energía eólica y biomasa. Calentamiento de agua para uso doméstico. Ahorro de energía en iluminación. Uso eficiente del flujo luminoso. Sistemas de bajo consumo. Ahorro de energía en sistema de acondicionamiento mecánico: reducción de pérdidas. Sistemas de recuperación. Zonificación. Cogeneración de energía.  </w:t>
      </w:r>
    </w:p>
    <w:p w:rsidR="002E0EC1" w:rsidRPr="00537101" w:rsidRDefault="002E0EC1" w:rsidP="002E0EC1">
      <w:pPr>
        <w:pStyle w:val="Textoindependiente"/>
        <w:rPr>
          <w:rFonts w:ascii="Arial" w:hAnsi="Arial" w:cs="Arial"/>
        </w:rPr>
      </w:pPr>
      <w:r w:rsidRPr="00537101">
        <w:rPr>
          <w:rFonts w:ascii="Arial" w:hAnsi="Arial" w:cs="Arial"/>
          <w:b/>
        </w:rPr>
        <w:t xml:space="preserve">Educación del uso energético. </w:t>
      </w:r>
      <w:r w:rsidRPr="00537101">
        <w:rPr>
          <w:rFonts w:ascii="Arial" w:hAnsi="Arial" w:cs="Arial"/>
        </w:rPr>
        <w:t xml:space="preserve">Pautas para la elaboración de guías en la aplicación del U.R.E. en edificios. Acciones de concientización de la población sobre el problema energético en la vivienda. </w:t>
      </w:r>
      <w:proofErr w:type="gramStart"/>
      <w:r w:rsidRPr="00537101">
        <w:rPr>
          <w:rFonts w:ascii="Arial" w:hAnsi="Arial" w:cs="Arial"/>
        </w:rPr>
        <w:t>Herramientas a utilizar</w:t>
      </w:r>
      <w:proofErr w:type="gramEnd"/>
      <w:r w:rsidRPr="00537101">
        <w:rPr>
          <w:rFonts w:ascii="Arial" w:hAnsi="Arial" w:cs="Arial"/>
        </w:rPr>
        <w:t xml:space="preserve"> en cada nivel de aplicación: usuarios y organismos de actuación.</w:t>
      </w:r>
    </w:p>
    <w:p w:rsidR="002E0EC1" w:rsidRPr="00BA56F6" w:rsidRDefault="002E0EC1" w:rsidP="002E0EC1">
      <w:pPr>
        <w:tabs>
          <w:tab w:val="center" w:pos="4513"/>
        </w:tabs>
        <w:rPr>
          <w:rFonts w:ascii="Arial" w:hAnsi="Arial" w:cs="Arial"/>
          <w:spacing w:val="-3"/>
        </w:rPr>
      </w:pPr>
    </w:p>
    <w:p w:rsidR="002E0EC1" w:rsidRPr="00BA56F6" w:rsidRDefault="002E0EC1" w:rsidP="002E0EC1">
      <w:pPr>
        <w:tabs>
          <w:tab w:val="center" w:pos="4513"/>
        </w:tabs>
        <w:jc w:val="both"/>
        <w:rPr>
          <w:rFonts w:ascii="Arial" w:hAnsi="Arial" w:cs="Arial"/>
          <w:b/>
          <w:spacing w:val="-3"/>
        </w:rPr>
      </w:pPr>
      <w:r w:rsidRPr="00BA56F6">
        <w:rPr>
          <w:rFonts w:ascii="Arial" w:hAnsi="Arial" w:cs="Arial"/>
          <w:b/>
          <w:spacing w:val="-3"/>
        </w:rPr>
        <w:t>ACTIVIDADES PRÁCTICAS.</w:t>
      </w:r>
    </w:p>
    <w:p w:rsidR="002E0EC1" w:rsidRPr="00FF4695" w:rsidRDefault="002E0EC1" w:rsidP="002E0EC1">
      <w:pPr>
        <w:rPr>
          <w:rFonts w:ascii="Arial" w:hAnsi="Arial" w:cs="Arial"/>
        </w:rPr>
      </w:pPr>
      <w:r w:rsidRPr="00FF4695">
        <w:rPr>
          <w:rFonts w:ascii="Arial" w:hAnsi="Arial" w:cs="Arial"/>
        </w:rPr>
        <w:t>La práctica se desarrollará por medio del análisis de dos casos reales de estudio que describen situaciones de la vida profesional en donde se ponen en manifiesto ciertos peligros ambientales y de sostenibilidad de los recursos energéticos y materiales.</w:t>
      </w:r>
    </w:p>
    <w:p w:rsidR="002E0EC1" w:rsidRDefault="002E0EC1" w:rsidP="002E0EC1">
      <w:pPr>
        <w:tabs>
          <w:tab w:val="center" w:pos="4513"/>
        </w:tabs>
        <w:jc w:val="both"/>
        <w:rPr>
          <w:rFonts w:ascii="Arial" w:hAnsi="Arial" w:cs="Arial"/>
        </w:rPr>
      </w:pPr>
      <w:r w:rsidRPr="00FF4695">
        <w:rPr>
          <w:rFonts w:ascii="Arial" w:hAnsi="Arial" w:cs="Arial"/>
        </w:rPr>
        <w:t>Por último, el alumno seleccionará una situación puntual del ámbito industrial con algún parámetro energético no sostenible (puede ser este la utilización de demanda de energía fósil directa, la no utilización de cogeneración en procesos industriales, entre otros). Sobre esta situación práctica y concreta deberán elaborar planes estratégicos de sustitución y mejora mediante la incorporación paulatina de energías renovables</w:t>
      </w:r>
    </w:p>
    <w:p w:rsidR="002E0EC1" w:rsidRPr="00FF4695" w:rsidRDefault="002E0EC1" w:rsidP="002E0EC1">
      <w:pPr>
        <w:tabs>
          <w:tab w:val="center" w:pos="4513"/>
        </w:tabs>
        <w:jc w:val="both"/>
        <w:rPr>
          <w:rFonts w:ascii="Arial" w:hAnsi="Arial" w:cs="Arial"/>
        </w:rPr>
      </w:pPr>
    </w:p>
    <w:p w:rsidR="002E0EC1" w:rsidRPr="00BA56F6" w:rsidRDefault="002E0EC1" w:rsidP="002E0EC1">
      <w:pPr>
        <w:tabs>
          <w:tab w:val="center" w:pos="4513"/>
        </w:tabs>
        <w:jc w:val="both"/>
        <w:rPr>
          <w:rFonts w:ascii="Arial" w:hAnsi="Arial" w:cs="Arial"/>
          <w:b/>
          <w:spacing w:val="-3"/>
        </w:rPr>
      </w:pPr>
      <w:r w:rsidRPr="00BA56F6">
        <w:rPr>
          <w:rFonts w:ascii="Arial" w:hAnsi="Arial" w:cs="Arial"/>
          <w:b/>
          <w:spacing w:val="-3"/>
        </w:rPr>
        <w:t>ACTIVIDADES DE LABORATORIO.</w:t>
      </w:r>
    </w:p>
    <w:p w:rsidR="002E0EC1" w:rsidRPr="00BA56F6" w:rsidRDefault="002E0EC1" w:rsidP="002E0EC1">
      <w:pPr>
        <w:tabs>
          <w:tab w:val="center" w:pos="4513"/>
        </w:tabs>
        <w:rPr>
          <w:rFonts w:ascii="Arial" w:hAnsi="Arial" w:cs="Arial"/>
          <w:spacing w:val="-3"/>
        </w:rPr>
      </w:pPr>
      <w:r w:rsidRPr="00BA56F6">
        <w:rPr>
          <w:rFonts w:ascii="Arial" w:hAnsi="Arial" w:cs="Arial"/>
          <w:spacing w:val="-3"/>
        </w:rPr>
        <w:t>No se contemplan en esta asignatura.</w:t>
      </w:r>
    </w:p>
    <w:p w:rsidR="002E0EC1" w:rsidRPr="00BA56F6" w:rsidRDefault="002E0EC1" w:rsidP="002E0EC1">
      <w:pPr>
        <w:tabs>
          <w:tab w:val="center" w:pos="4513"/>
        </w:tabs>
        <w:rPr>
          <w:rFonts w:ascii="Arial" w:hAnsi="Arial" w:cs="Arial"/>
          <w:spacing w:val="-3"/>
        </w:rPr>
      </w:pPr>
    </w:p>
    <w:p w:rsidR="002E0EC1" w:rsidRPr="00BA56F6" w:rsidRDefault="002E0EC1" w:rsidP="002E0EC1">
      <w:pPr>
        <w:tabs>
          <w:tab w:val="left" w:pos="-1440"/>
          <w:tab w:val="left" w:pos="-720"/>
          <w:tab w:val="left" w:pos="0"/>
          <w:tab w:val="left" w:pos="360"/>
          <w:tab w:val="left" w:pos="1440"/>
        </w:tabs>
        <w:jc w:val="center"/>
        <w:rPr>
          <w:rFonts w:ascii="Arial" w:hAnsi="Arial" w:cs="Arial"/>
          <w:b/>
          <w:bCs/>
          <w:spacing w:val="-2"/>
        </w:rPr>
      </w:pPr>
      <w:r w:rsidRPr="00BA56F6">
        <w:rPr>
          <w:rFonts w:ascii="Arial" w:hAnsi="Arial" w:cs="Arial"/>
          <w:b/>
          <w:bCs/>
          <w:spacing w:val="-2"/>
        </w:rPr>
        <w:t xml:space="preserve">MODALIDAD DE ENSENANZA </w:t>
      </w:r>
    </w:p>
    <w:p w:rsidR="002E0EC1" w:rsidRPr="00BA56F6" w:rsidRDefault="002E0EC1" w:rsidP="002E0EC1">
      <w:pPr>
        <w:tabs>
          <w:tab w:val="left" w:pos="-1440"/>
          <w:tab w:val="left" w:pos="-720"/>
          <w:tab w:val="left" w:pos="0"/>
          <w:tab w:val="left" w:pos="360"/>
          <w:tab w:val="left" w:pos="1440"/>
        </w:tabs>
        <w:rPr>
          <w:rFonts w:ascii="Arial" w:hAnsi="Arial" w:cs="Arial"/>
          <w:bCs/>
          <w:spacing w:val="-2"/>
        </w:rPr>
      </w:pPr>
      <w:r w:rsidRPr="00BA56F6">
        <w:rPr>
          <w:rFonts w:ascii="Arial" w:hAnsi="Arial" w:cs="Arial"/>
          <w:bCs/>
          <w:spacing w:val="-2"/>
        </w:rPr>
        <w:t xml:space="preserve">Se desarrollará mediante: </w:t>
      </w:r>
    </w:p>
    <w:p w:rsidR="002E0EC1" w:rsidRPr="00BA56F6" w:rsidRDefault="002E0EC1" w:rsidP="002E0EC1">
      <w:pPr>
        <w:widowControl w:val="0"/>
        <w:numPr>
          <w:ilvl w:val="0"/>
          <w:numId w:val="2"/>
        </w:numPr>
        <w:tabs>
          <w:tab w:val="clear" w:pos="720"/>
          <w:tab w:val="left" w:pos="-1440"/>
          <w:tab w:val="left" w:pos="-720"/>
          <w:tab w:val="left" w:pos="0"/>
          <w:tab w:val="left" w:pos="360"/>
          <w:tab w:val="left" w:pos="1440"/>
        </w:tabs>
        <w:ind w:left="360"/>
        <w:jc w:val="both"/>
        <w:rPr>
          <w:rFonts w:ascii="Arial" w:hAnsi="Arial" w:cs="Arial"/>
          <w:bCs/>
          <w:spacing w:val="-2"/>
        </w:rPr>
      </w:pPr>
      <w:r w:rsidRPr="00BA56F6">
        <w:rPr>
          <w:rFonts w:ascii="Arial" w:hAnsi="Arial" w:cs="Arial"/>
          <w:bCs/>
          <w:spacing w:val="-2"/>
        </w:rPr>
        <w:t xml:space="preserve">Clases expositivas, a cargo del docente. </w:t>
      </w:r>
    </w:p>
    <w:p w:rsidR="002E0EC1" w:rsidRPr="00BA56F6" w:rsidRDefault="002E0EC1" w:rsidP="002E0EC1">
      <w:pPr>
        <w:widowControl w:val="0"/>
        <w:numPr>
          <w:ilvl w:val="0"/>
          <w:numId w:val="2"/>
        </w:numPr>
        <w:tabs>
          <w:tab w:val="clear" w:pos="720"/>
          <w:tab w:val="left" w:pos="-1440"/>
          <w:tab w:val="left" w:pos="-720"/>
          <w:tab w:val="left" w:pos="0"/>
          <w:tab w:val="left" w:pos="360"/>
          <w:tab w:val="left" w:pos="1440"/>
        </w:tabs>
        <w:ind w:left="360"/>
        <w:jc w:val="both"/>
        <w:rPr>
          <w:rFonts w:ascii="Arial" w:hAnsi="Arial" w:cs="Arial"/>
          <w:bCs/>
          <w:spacing w:val="-2"/>
        </w:rPr>
      </w:pPr>
      <w:r w:rsidRPr="00BA56F6">
        <w:rPr>
          <w:rFonts w:ascii="Arial" w:hAnsi="Arial" w:cs="Arial"/>
          <w:bCs/>
          <w:spacing w:val="-2"/>
        </w:rPr>
        <w:t xml:space="preserve">Presentaciones por parte de los estudiantes sobre temas vinculados con el curso. </w:t>
      </w:r>
    </w:p>
    <w:p w:rsidR="002E0EC1" w:rsidRPr="00BA56F6" w:rsidRDefault="002E0EC1" w:rsidP="002E0EC1">
      <w:pPr>
        <w:widowControl w:val="0"/>
        <w:numPr>
          <w:ilvl w:val="0"/>
          <w:numId w:val="2"/>
        </w:numPr>
        <w:tabs>
          <w:tab w:val="clear" w:pos="720"/>
          <w:tab w:val="left" w:pos="-1440"/>
          <w:tab w:val="left" w:pos="-720"/>
          <w:tab w:val="left" w:pos="0"/>
          <w:tab w:val="left" w:pos="360"/>
          <w:tab w:val="left" w:pos="1440"/>
        </w:tabs>
        <w:ind w:left="360"/>
        <w:jc w:val="both"/>
        <w:rPr>
          <w:rFonts w:ascii="Arial" w:hAnsi="Arial" w:cs="Arial"/>
          <w:bCs/>
          <w:spacing w:val="-2"/>
        </w:rPr>
      </w:pPr>
      <w:r w:rsidRPr="00BA56F6">
        <w:rPr>
          <w:rFonts w:ascii="Arial" w:hAnsi="Arial" w:cs="Arial"/>
          <w:bCs/>
          <w:spacing w:val="-2"/>
        </w:rPr>
        <w:t xml:space="preserve">Lecturas individuales y grupales sobre aspectos específicos. </w:t>
      </w:r>
    </w:p>
    <w:p w:rsidR="002E0EC1" w:rsidRPr="00BA56F6" w:rsidRDefault="002E0EC1" w:rsidP="002E0EC1">
      <w:pPr>
        <w:widowControl w:val="0"/>
        <w:numPr>
          <w:ilvl w:val="0"/>
          <w:numId w:val="2"/>
        </w:numPr>
        <w:tabs>
          <w:tab w:val="clear" w:pos="720"/>
          <w:tab w:val="left" w:pos="-1440"/>
          <w:tab w:val="left" w:pos="-720"/>
          <w:tab w:val="left" w:pos="0"/>
          <w:tab w:val="left" w:pos="360"/>
          <w:tab w:val="left" w:pos="1440"/>
        </w:tabs>
        <w:ind w:left="360"/>
        <w:jc w:val="both"/>
        <w:rPr>
          <w:rFonts w:ascii="Arial" w:hAnsi="Arial" w:cs="Arial"/>
          <w:bCs/>
          <w:spacing w:val="-2"/>
        </w:rPr>
      </w:pPr>
      <w:r w:rsidRPr="00BA56F6">
        <w:rPr>
          <w:rFonts w:ascii="Arial" w:hAnsi="Arial" w:cs="Arial"/>
          <w:bCs/>
          <w:spacing w:val="-2"/>
        </w:rPr>
        <w:t xml:space="preserve">Integración de conceptos mediante resolución de problemas. </w:t>
      </w:r>
    </w:p>
    <w:p w:rsidR="002E0EC1" w:rsidRDefault="002E0EC1" w:rsidP="002E0EC1">
      <w:pPr>
        <w:widowControl w:val="0"/>
        <w:numPr>
          <w:ilvl w:val="0"/>
          <w:numId w:val="2"/>
        </w:numPr>
        <w:tabs>
          <w:tab w:val="clear" w:pos="720"/>
          <w:tab w:val="left" w:pos="-1440"/>
          <w:tab w:val="left" w:pos="-720"/>
          <w:tab w:val="left" w:pos="0"/>
          <w:tab w:val="left" w:pos="360"/>
          <w:tab w:val="left" w:pos="1440"/>
        </w:tabs>
        <w:ind w:left="360"/>
        <w:jc w:val="both"/>
        <w:rPr>
          <w:rFonts w:ascii="Arial" w:hAnsi="Arial" w:cs="Arial"/>
          <w:bCs/>
          <w:spacing w:val="-2"/>
        </w:rPr>
      </w:pPr>
      <w:r w:rsidRPr="00BA56F6">
        <w:rPr>
          <w:rFonts w:ascii="Arial" w:hAnsi="Arial" w:cs="Arial"/>
          <w:bCs/>
          <w:spacing w:val="-2"/>
        </w:rPr>
        <w:t xml:space="preserve">Actividades individuales de consulta. </w:t>
      </w:r>
    </w:p>
    <w:p w:rsidR="002E0EC1" w:rsidRPr="00BA56F6" w:rsidRDefault="002E0EC1" w:rsidP="002E0EC1">
      <w:pPr>
        <w:widowControl w:val="0"/>
        <w:tabs>
          <w:tab w:val="left" w:pos="-1440"/>
          <w:tab w:val="left" w:pos="-720"/>
          <w:tab w:val="left" w:pos="0"/>
          <w:tab w:val="left" w:pos="360"/>
          <w:tab w:val="left" w:pos="1440"/>
        </w:tabs>
        <w:ind w:left="360"/>
        <w:jc w:val="both"/>
        <w:rPr>
          <w:rFonts w:ascii="Arial" w:hAnsi="Arial" w:cs="Arial"/>
          <w:bCs/>
          <w:spacing w:val="-2"/>
        </w:rPr>
      </w:pPr>
    </w:p>
    <w:p w:rsidR="002E0EC1" w:rsidRPr="00BA56F6" w:rsidRDefault="002E0EC1" w:rsidP="002E0EC1">
      <w:pPr>
        <w:tabs>
          <w:tab w:val="left" w:pos="-1440"/>
          <w:tab w:val="left" w:pos="-720"/>
          <w:tab w:val="left" w:pos="0"/>
          <w:tab w:val="left" w:pos="360"/>
          <w:tab w:val="left" w:pos="1440"/>
        </w:tabs>
        <w:ind w:left="360"/>
        <w:rPr>
          <w:rFonts w:ascii="Arial" w:hAnsi="Arial" w:cs="Arial"/>
          <w:bCs/>
          <w:spacing w:val="-2"/>
        </w:rPr>
      </w:pPr>
    </w:p>
    <w:p w:rsidR="002E0EC1" w:rsidRPr="00BA56F6" w:rsidRDefault="002E0EC1" w:rsidP="002E0EC1">
      <w:pPr>
        <w:tabs>
          <w:tab w:val="left" w:pos="-1440"/>
          <w:tab w:val="left" w:pos="-720"/>
          <w:tab w:val="left" w:pos="0"/>
          <w:tab w:val="left" w:pos="360"/>
          <w:tab w:val="left" w:pos="1440"/>
        </w:tabs>
        <w:jc w:val="center"/>
        <w:rPr>
          <w:rFonts w:ascii="Arial" w:hAnsi="Arial" w:cs="Arial"/>
          <w:b/>
          <w:bCs/>
          <w:spacing w:val="-2"/>
        </w:rPr>
      </w:pPr>
      <w:r w:rsidRPr="00BA56F6">
        <w:rPr>
          <w:rFonts w:ascii="Arial" w:hAnsi="Arial" w:cs="Arial"/>
          <w:b/>
          <w:bCs/>
          <w:spacing w:val="-2"/>
        </w:rPr>
        <w:t>MODALIDAD DE ASISTENCIA Y EVALUACION DE LA ASIGNATURA.</w:t>
      </w:r>
    </w:p>
    <w:p w:rsidR="002E0EC1" w:rsidRPr="00BA56F6" w:rsidRDefault="002E0EC1" w:rsidP="002E0EC1">
      <w:pPr>
        <w:pStyle w:val="Textoindependiente"/>
        <w:tabs>
          <w:tab w:val="left" w:pos="426"/>
        </w:tabs>
        <w:rPr>
          <w:rFonts w:ascii="Arial" w:hAnsi="Arial" w:cs="Arial"/>
          <w:snapToGrid w:val="0"/>
        </w:rPr>
      </w:pPr>
      <w:r w:rsidRPr="00BA56F6">
        <w:rPr>
          <w:rFonts w:ascii="Arial" w:hAnsi="Arial" w:cs="Arial"/>
          <w:snapToGrid w:val="0"/>
        </w:rPr>
        <w:t>La evaluación estará constituida por un promedio de las notas asignadas a dos exámenes parciales teórico – prácticos, los trabajos prácticos individuales y un trabajo práctico integrador desarrollo en forma gradual durante el dictado de la asignatura.</w:t>
      </w:r>
    </w:p>
    <w:p w:rsidR="002E0EC1" w:rsidRPr="00BA56F6" w:rsidRDefault="002E0EC1" w:rsidP="002E0EC1">
      <w:pPr>
        <w:tabs>
          <w:tab w:val="left" w:pos="426"/>
        </w:tabs>
        <w:jc w:val="both"/>
        <w:rPr>
          <w:rFonts w:ascii="Arial" w:hAnsi="Arial" w:cs="Arial"/>
        </w:rPr>
      </w:pPr>
      <w:r w:rsidRPr="00BA56F6">
        <w:rPr>
          <w:rFonts w:ascii="Arial" w:hAnsi="Arial" w:cs="Arial"/>
        </w:rPr>
        <w:t>Las notas de los trabajos prácticos individuales tendrán en cuenta el desarrollo teórico aplicado, la resolución y la puntualidad en la entrega.</w:t>
      </w:r>
    </w:p>
    <w:p w:rsidR="002E0EC1" w:rsidRPr="00BA56F6" w:rsidRDefault="002E0EC1" w:rsidP="002E0EC1">
      <w:pPr>
        <w:tabs>
          <w:tab w:val="left" w:pos="426"/>
        </w:tabs>
        <w:jc w:val="both"/>
        <w:rPr>
          <w:rFonts w:ascii="Arial" w:hAnsi="Arial" w:cs="Arial"/>
        </w:rPr>
      </w:pPr>
      <w:r w:rsidRPr="00BA56F6">
        <w:rPr>
          <w:rFonts w:ascii="Arial" w:hAnsi="Arial" w:cs="Arial"/>
        </w:rPr>
        <w:t xml:space="preserve">La nota del trabajo integrador se establece según la resolución del mismo, la aplicación de conceptos </w:t>
      </w:r>
      <w:proofErr w:type="gramStart"/>
      <w:r w:rsidRPr="00BA56F6">
        <w:rPr>
          <w:rFonts w:ascii="Arial" w:hAnsi="Arial" w:cs="Arial"/>
        </w:rPr>
        <w:t>teórico prácticos</w:t>
      </w:r>
      <w:proofErr w:type="gramEnd"/>
      <w:r w:rsidRPr="00BA56F6">
        <w:rPr>
          <w:rFonts w:ascii="Arial" w:hAnsi="Arial" w:cs="Arial"/>
        </w:rPr>
        <w:t xml:space="preserve"> y la puntualidad de la entrega.</w:t>
      </w:r>
    </w:p>
    <w:p w:rsidR="002E0EC1" w:rsidRPr="00BA56F6" w:rsidRDefault="002E0EC1" w:rsidP="002E0EC1">
      <w:pPr>
        <w:tabs>
          <w:tab w:val="left" w:pos="426"/>
        </w:tabs>
        <w:jc w:val="both"/>
        <w:rPr>
          <w:rFonts w:ascii="Arial" w:hAnsi="Arial" w:cs="Arial"/>
        </w:rPr>
      </w:pPr>
      <w:r w:rsidRPr="00BA56F6">
        <w:rPr>
          <w:rFonts w:ascii="Arial" w:hAnsi="Arial" w:cs="Arial"/>
        </w:rPr>
        <w:lastRenderedPageBreak/>
        <w:t>La evaluación de los parciales tendrá en cuenta: el desarrollo teórico aplicado, el uso de herramientas disponibles y los resultados alcanzados.</w:t>
      </w:r>
    </w:p>
    <w:p w:rsidR="002E0EC1" w:rsidRPr="00BA56F6" w:rsidRDefault="002E0EC1" w:rsidP="002E0EC1">
      <w:pPr>
        <w:tabs>
          <w:tab w:val="left" w:pos="426"/>
        </w:tabs>
        <w:jc w:val="both"/>
        <w:rPr>
          <w:rFonts w:ascii="Arial" w:hAnsi="Arial" w:cs="Arial"/>
        </w:rPr>
      </w:pPr>
    </w:p>
    <w:p w:rsidR="002E0EC1" w:rsidRPr="00BA56F6" w:rsidRDefault="002E0EC1" w:rsidP="002E0EC1">
      <w:pPr>
        <w:tabs>
          <w:tab w:val="left" w:pos="426"/>
        </w:tabs>
        <w:jc w:val="both"/>
        <w:rPr>
          <w:rFonts w:ascii="Arial" w:hAnsi="Arial" w:cs="Arial"/>
        </w:rPr>
      </w:pPr>
      <w:r w:rsidRPr="00BA56F6">
        <w:rPr>
          <w:rFonts w:ascii="Arial" w:hAnsi="Arial" w:cs="Arial"/>
        </w:rPr>
        <w:t>Se establecen como condición de aprobación:</w:t>
      </w:r>
    </w:p>
    <w:p w:rsidR="002E0EC1" w:rsidRPr="00BA56F6" w:rsidRDefault="002E0EC1" w:rsidP="002E0EC1">
      <w:pPr>
        <w:widowControl w:val="0"/>
        <w:numPr>
          <w:ilvl w:val="0"/>
          <w:numId w:val="3"/>
        </w:numPr>
        <w:tabs>
          <w:tab w:val="left" w:pos="426"/>
        </w:tabs>
        <w:jc w:val="both"/>
        <w:rPr>
          <w:rFonts w:ascii="Arial" w:hAnsi="Arial" w:cs="Arial"/>
        </w:rPr>
      </w:pPr>
      <w:r w:rsidRPr="00BA56F6">
        <w:rPr>
          <w:rFonts w:ascii="Arial" w:hAnsi="Arial" w:cs="Arial"/>
        </w:rPr>
        <w:t>Asistencia al 80% de las clases.</w:t>
      </w:r>
    </w:p>
    <w:p w:rsidR="002E0EC1" w:rsidRPr="00BA56F6" w:rsidRDefault="002E0EC1" w:rsidP="002E0EC1">
      <w:pPr>
        <w:widowControl w:val="0"/>
        <w:numPr>
          <w:ilvl w:val="0"/>
          <w:numId w:val="3"/>
        </w:numPr>
        <w:tabs>
          <w:tab w:val="left" w:pos="426"/>
        </w:tabs>
        <w:jc w:val="both"/>
        <w:rPr>
          <w:rFonts w:ascii="Arial" w:hAnsi="Arial" w:cs="Arial"/>
        </w:rPr>
      </w:pPr>
      <w:r w:rsidRPr="00BA56F6">
        <w:rPr>
          <w:rFonts w:ascii="Arial" w:hAnsi="Arial" w:cs="Arial"/>
        </w:rPr>
        <w:t>Todos los trabajos prácticos aprobados</w:t>
      </w:r>
    </w:p>
    <w:p w:rsidR="002E0EC1" w:rsidRPr="00BA56F6" w:rsidRDefault="002E0EC1" w:rsidP="002E0EC1">
      <w:pPr>
        <w:widowControl w:val="0"/>
        <w:numPr>
          <w:ilvl w:val="0"/>
          <w:numId w:val="3"/>
        </w:numPr>
        <w:tabs>
          <w:tab w:val="left" w:pos="426"/>
        </w:tabs>
        <w:jc w:val="both"/>
        <w:rPr>
          <w:rFonts w:ascii="Arial" w:hAnsi="Arial" w:cs="Arial"/>
        </w:rPr>
      </w:pPr>
      <w:r w:rsidRPr="00BA56F6">
        <w:rPr>
          <w:rFonts w:ascii="Arial" w:hAnsi="Arial" w:cs="Arial"/>
        </w:rPr>
        <w:t>El trabajo práctico integrador realizado durante el dictado de la asignatura</w:t>
      </w:r>
    </w:p>
    <w:p w:rsidR="002E0EC1" w:rsidRPr="00BA56F6" w:rsidRDefault="002E0EC1" w:rsidP="002E0EC1">
      <w:pPr>
        <w:widowControl w:val="0"/>
        <w:numPr>
          <w:ilvl w:val="0"/>
          <w:numId w:val="3"/>
        </w:numPr>
        <w:tabs>
          <w:tab w:val="left" w:pos="426"/>
        </w:tabs>
        <w:jc w:val="both"/>
        <w:rPr>
          <w:rFonts w:ascii="Arial" w:hAnsi="Arial" w:cs="Arial"/>
        </w:rPr>
      </w:pPr>
      <w:r w:rsidRPr="00BA56F6">
        <w:rPr>
          <w:rFonts w:ascii="Arial" w:hAnsi="Arial" w:cs="Arial"/>
        </w:rPr>
        <w:t>Aprobar los exámenes teórico - prácticos</w:t>
      </w:r>
    </w:p>
    <w:p w:rsidR="002E0EC1" w:rsidRPr="00BA56F6" w:rsidRDefault="002E0EC1" w:rsidP="002E0EC1">
      <w:pPr>
        <w:tabs>
          <w:tab w:val="left" w:pos="426"/>
        </w:tabs>
        <w:jc w:val="both"/>
        <w:rPr>
          <w:rFonts w:ascii="Arial" w:hAnsi="Arial" w:cs="Arial"/>
        </w:rPr>
      </w:pPr>
    </w:p>
    <w:p w:rsidR="002E0EC1" w:rsidRPr="00BA56F6" w:rsidRDefault="002E0EC1" w:rsidP="002E0EC1">
      <w:pPr>
        <w:tabs>
          <w:tab w:val="left" w:pos="426"/>
        </w:tabs>
        <w:jc w:val="both"/>
        <w:rPr>
          <w:rFonts w:ascii="Arial" w:hAnsi="Arial" w:cs="Arial"/>
        </w:rPr>
      </w:pPr>
      <w:r w:rsidRPr="00BA56F6">
        <w:rPr>
          <w:rFonts w:ascii="Arial" w:hAnsi="Arial" w:cs="Arial"/>
        </w:rPr>
        <w:t xml:space="preserve">Ponderación de la nota final: </w:t>
      </w:r>
    </w:p>
    <w:p w:rsidR="002E0EC1" w:rsidRPr="00BA56F6" w:rsidRDefault="002E0EC1" w:rsidP="002E0EC1">
      <w:pPr>
        <w:tabs>
          <w:tab w:val="left" w:pos="426"/>
        </w:tabs>
        <w:ind w:left="426"/>
        <w:jc w:val="both"/>
        <w:rPr>
          <w:rFonts w:ascii="Arial" w:hAnsi="Arial" w:cs="Arial"/>
        </w:rPr>
      </w:pPr>
      <w:r w:rsidRPr="00BA56F6">
        <w:rPr>
          <w:rFonts w:ascii="Arial" w:hAnsi="Arial" w:cs="Arial"/>
        </w:rPr>
        <w:t>25% Actividades prácticas.</w:t>
      </w:r>
    </w:p>
    <w:p w:rsidR="002E0EC1" w:rsidRPr="00BA56F6" w:rsidRDefault="002E0EC1" w:rsidP="002E0EC1">
      <w:pPr>
        <w:tabs>
          <w:tab w:val="left" w:pos="426"/>
        </w:tabs>
        <w:ind w:left="426"/>
        <w:jc w:val="both"/>
        <w:rPr>
          <w:rFonts w:ascii="Arial" w:hAnsi="Arial" w:cs="Arial"/>
        </w:rPr>
      </w:pPr>
      <w:r w:rsidRPr="00BA56F6">
        <w:rPr>
          <w:rFonts w:ascii="Arial" w:hAnsi="Arial" w:cs="Arial"/>
        </w:rPr>
        <w:t>25% Trabajo práctico integrador.</w:t>
      </w:r>
    </w:p>
    <w:p w:rsidR="002E0EC1" w:rsidRPr="00BA56F6" w:rsidRDefault="002E0EC1" w:rsidP="002E0EC1">
      <w:pPr>
        <w:tabs>
          <w:tab w:val="left" w:pos="426"/>
        </w:tabs>
        <w:ind w:left="426"/>
        <w:jc w:val="both"/>
        <w:rPr>
          <w:rFonts w:ascii="Arial" w:hAnsi="Arial" w:cs="Arial"/>
        </w:rPr>
      </w:pPr>
      <w:r w:rsidRPr="00BA56F6">
        <w:rPr>
          <w:rFonts w:ascii="Arial" w:hAnsi="Arial" w:cs="Arial"/>
        </w:rPr>
        <w:t>50% Promedio Exámenes Teórico – Práctico.</w:t>
      </w:r>
    </w:p>
    <w:p w:rsidR="002E0EC1" w:rsidRPr="00BA56F6" w:rsidRDefault="002E0EC1" w:rsidP="002E0EC1">
      <w:pPr>
        <w:tabs>
          <w:tab w:val="center" w:pos="4513"/>
        </w:tabs>
        <w:rPr>
          <w:rFonts w:ascii="Arial" w:hAnsi="Arial" w:cs="Arial"/>
          <w:spacing w:val="-3"/>
        </w:rPr>
      </w:pPr>
      <w:r w:rsidRPr="00BA56F6">
        <w:rPr>
          <w:rFonts w:ascii="Arial" w:hAnsi="Arial" w:cs="Arial"/>
          <w:bCs/>
          <w:spacing w:val="-2"/>
        </w:rPr>
        <w:t>Calificación final para aprobación: igual o mayor a 7 (siete).</w:t>
      </w:r>
    </w:p>
    <w:p w:rsidR="002E0EC1" w:rsidRPr="00BA56F6" w:rsidRDefault="002E0EC1" w:rsidP="002E0EC1">
      <w:pPr>
        <w:tabs>
          <w:tab w:val="center" w:pos="4513"/>
        </w:tabs>
        <w:rPr>
          <w:rFonts w:ascii="Arial" w:hAnsi="Arial" w:cs="Arial"/>
          <w:spacing w:val="-3"/>
        </w:rPr>
      </w:pPr>
    </w:p>
    <w:p w:rsidR="002E0EC1" w:rsidRPr="00BA56F6" w:rsidRDefault="002E0EC1" w:rsidP="002E0EC1">
      <w:pPr>
        <w:tabs>
          <w:tab w:val="center" w:pos="4513"/>
        </w:tabs>
        <w:jc w:val="both"/>
        <w:rPr>
          <w:rFonts w:ascii="Arial" w:hAnsi="Arial" w:cs="Arial"/>
          <w:spacing w:val="-3"/>
        </w:rPr>
      </w:pPr>
    </w:p>
    <w:p w:rsidR="002E0EC1" w:rsidRPr="00C06E2D" w:rsidRDefault="002E0EC1" w:rsidP="002E0EC1">
      <w:pPr>
        <w:tabs>
          <w:tab w:val="center" w:pos="4513"/>
        </w:tabs>
        <w:jc w:val="both"/>
        <w:rPr>
          <w:rFonts w:ascii="Arial" w:hAnsi="Arial" w:cs="Arial"/>
          <w:b/>
          <w:spacing w:val="-2"/>
        </w:rPr>
      </w:pPr>
      <w:r w:rsidRPr="00BA56F6">
        <w:rPr>
          <w:rFonts w:ascii="Arial" w:hAnsi="Arial" w:cs="Arial"/>
          <w:spacing w:val="-3"/>
        </w:rPr>
        <w:tab/>
      </w:r>
      <w:r w:rsidRPr="00C06E2D">
        <w:rPr>
          <w:rFonts w:ascii="Arial" w:hAnsi="Arial" w:cs="Arial"/>
          <w:b/>
          <w:spacing w:val="-3"/>
        </w:rPr>
        <w:t>BIBLIOGRAFÍA</w:t>
      </w:r>
    </w:p>
    <w:p w:rsidR="002E0EC1" w:rsidRPr="00C06E2D" w:rsidRDefault="002E0EC1" w:rsidP="002E0EC1">
      <w:pPr>
        <w:tabs>
          <w:tab w:val="left" w:pos="-1440"/>
          <w:tab w:val="left" w:pos="-720"/>
          <w:tab w:val="left" w:pos="0"/>
          <w:tab w:val="left" w:pos="360"/>
          <w:tab w:val="left" w:pos="1440"/>
        </w:tabs>
        <w:jc w:val="both"/>
        <w:rPr>
          <w:rFonts w:ascii="Arial" w:hAnsi="Arial" w:cs="Arial"/>
          <w:spacing w:val="-2"/>
        </w:rPr>
      </w:pPr>
    </w:p>
    <w:p w:rsidR="002E0EC1" w:rsidRPr="00537101" w:rsidRDefault="002E0EC1" w:rsidP="002E0EC1">
      <w:pPr>
        <w:pStyle w:val="Textoindependiente"/>
        <w:rPr>
          <w:rFonts w:ascii="Arial" w:hAnsi="Arial" w:cs="Arial"/>
        </w:rPr>
      </w:pPr>
      <w:r w:rsidRPr="00537101">
        <w:rPr>
          <w:rFonts w:ascii="Arial" w:hAnsi="Arial" w:cs="Arial"/>
        </w:rPr>
        <w:t>-</w:t>
      </w:r>
      <w:r>
        <w:rPr>
          <w:rFonts w:ascii="Arial" w:hAnsi="Arial" w:cs="Arial"/>
        </w:rPr>
        <w:t xml:space="preserve"> </w:t>
      </w:r>
      <w:r w:rsidRPr="00537101">
        <w:rPr>
          <w:rFonts w:ascii="Arial" w:hAnsi="Arial" w:cs="Arial"/>
        </w:rPr>
        <w:t xml:space="preserve">Clark, William </w:t>
      </w:r>
      <w:proofErr w:type="gramStart"/>
      <w:r w:rsidRPr="00537101">
        <w:rPr>
          <w:rFonts w:ascii="Arial" w:hAnsi="Arial" w:cs="Arial"/>
        </w:rPr>
        <w:t>H.,(</w:t>
      </w:r>
      <w:proofErr w:type="gramEnd"/>
      <w:r w:rsidRPr="00537101">
        <w:rPr>
          <w:rFonts w:ascii="Arial" w:hAnsi="Arial" w:cs="Arial"/>
        </w:rPr>
        <w:t xml:space="preserve">1998). Análisis y gestión energética de edificios. Métodos, proyectos y sistemas de ahorro energético. Ed. Mc Graw Hill. </w:t>
      </w:r>
      <w:hyperlink r:id="rId6" w:history="1">
        <w:r w:rsidRPr="00537101">
          <w:rPr>
            <w:rStyle w:val="Hipervnculo"/>
            <w:rFonts w:ascii="Arial" w:hAnsi="Arial" w:cs="Arial"/>
          </w:rPr>
          <w:t>ISBN 84-481-2102-3</w:t>
        </w:r>
      </w:hyperlink>
    </w:p>
    <w:p w:rsidR="002E0EC1" w:rsidRPr="00554011" w:rsidRDefault="002E0EC1" w:rsidP="002E0EC1">
      <w:pPr>
        <w:pStyle w:val="Textoindependiente"/>
        <w:rPr>
          <w:rFonts w:ascii="Arial" w:hAnsi="Arial" w:cs="Arial"/>
          <w:lang w:val="es-AR"/>
        </w:rPr>
      </w:pPr>
      <w:r w:rsidRPr="00537101">
        <w:rPr>
          <w:rFonts w:ascii="Arial" w:hAnsi="Arial" w:cs="Arial"/>
        </w:rPr>
        <w:t>-</w:t>
      </w:r>
      <w:r>
        <w:rPr>
          <w:rFonts w:ascii="Arial" w:hAnsi="Arial" w:cs="Arial"/>
        </w:rPr>
        <w:t xml:space="preserve"> </w:t>
      </w:r>
      <w:r w:rsidRPr="00537101">
        <w:rPr>
          <w:rFonts w:ascii="Arial" w:hAnsi="Arial" w:cs="Arial"/>
        </w:rPr>
        <w:t>De Garrido, Luis</w:t>
      </w:r>
      <w:proofErr w:type="gramStart"/>
      <w:r w:rsidRPr="00537101">
        <w:rPr>
          <w:rFonts w:ascii="Arial" w:hAnsi="Arial" w:cs="Arial"/>
        </w:rPr>
        <w:t>.,(</w:t>
      </w:r>
      <w:proofErr w:type="gramEnd"/>
      <w:r w:rsidRPr="00537101">
        <w:rPr>
          <w:rFonts w:ascii="Arial" w:hAnsi="Arial" w:cs="Arial"/>
        </w:rPr>
        <w:t xml:space="preserve">2008). Análisis de proyectos de arquitectura sostenible. </w:t>
      </w:r>
      <w:r w:rsidRPr="00554011">
        <w:rPr>
          <w:rFonts w:ascii="Arial" w:hAnsi="Arial" w:cs="Arial"/>
          <w:lang w:val="es-AR"/>
        </w:rPr>
        <w:t xml:space="preserve">Naturalezas artificiales 2001-2008. </w:t>
      </w:r>
      <w:proofErr w:type="spellStart"/>
      <w:r w:rsidRPr="00554011">
        <w:rPr>
          <w:rFonts w:ascii="Arial" w:hAnsi="Arial" w:cs="Arial"/>
          <w:lang w:val="es-AR"/>
        </w:rPr>
        <w:t>Edit</w:t>
      </w:r>
      <w:proofErr w:type="spellEnd"/>
      <w:r w:rsidRPr="00554011">
        <w:rPr>
          <w:rFonts w:ascii="Arial" w:hAnsi="Arial" w:cs="Arial"/>
          <w:lang w:val="es-AR"/>
        </w:rPr>
        <w:t xml:space="preserve"> Mc Graw Hill. </w:t>
      </w:r>
      <w:hyperlink r:id="rId7" w:history="1">
        <w:r w:rsidRPr="00554011">
          <w:rPr>
            <w:rStyle w:val="Hipervnculo"/>
            <w:rFonts w:ascii="Arial" w:hAnsi="Arial" w:cs="Arial"/>
            <w:lang w:val="es-AR"/>
          </w:rPr>
          <w:t>ISBN 978-84-481-6802-5</w:t>
        </w:r>
      </w:hyperlink>
      <w:r w:rsidRPr="00554011">
        <w:rPr>
          <w:rFonts w:ascii="Arial" w:hAnsi="Arial" w:cs="Arial"/>
          <w:lang w:val="es-AR"/>
        </w:rPr>
        <w:t>. Madrid.</w:t>
      </w:r>
    </w:p>
    <w:p w:rsidR="002E0EC1" w:rsidRPr="00554011" w:rsidRDefault="002E0EC1" w:rsidP="002E0EC1">
      <w:pPr>
        <w:pStyle w:val="Textoindependiente"/>
        <w:rPr>
          <w:rFonts w:ascii="Arial" w:hAnsi="Arial" w:cs="Arial"/>
          <w:lang w:val="en-US"/>
        </w:rPr>
      </w:pPr>
      <w:r w:rsidRPr="00554011">
        <w:rPr>
          <w:rFonts w:ascii="Arial" w:hAnsi="Arial" w:cs="Arial"/>
          <w:lang w:val="es-AR"/>
        </w:rPr>
        <w:t xml:space="preserve">- Javier Neila González, F., (2004). </w:t>
      </w:r>
      <w:r w:rsidRPr="00537101">
        <w:rPr>
          <w:rFonts w:ascii="Arial" w:hAnsi="Arial" w:cs="Arial"/>
        </w:rPr>
        <w:t xml:space="preserve">Arquitectura bioclimática en un entorno sostenible. </w:t>
      </w:r>
      <w:r w:rsidRPr="00554011">
        <w:rPr>
          <w:rFonts w:ascii="Arial" w:hAnsi="Arial" w:cs="Arial"/>
          <w:lang w:val="en-US"/>
        </w:rPr>
        <w:t xml:space="preserve">Ed. </w:t>
      </w:r>
      <w:proofErr w:type="spellStart"/>
      <w:r w:rsidRPr="00554011">
        <w:rPr>
          <w:rFonts w:ascii="Arial" w:hAnsi="Arial" w:cs="Arial"/>
          <w:lang w:val="en-US"/>
        </w:rPr>
        <w:t>Munilla-Lería</w:t>
      </w:r>
      <w:proofErr w:type="spellEnd"/>
      <w:r w:rsidRPr="00554011">
        <w:rPr>
          <w:rFonts w:ascii="Arial" w:hAnsi="Arial" w:cs="Arial"/>
          <w:lang w:val="en-US"/>
        </w:rPr>
        <w:t>, Madrid.</w:t>
      </w:r>
    </w:p>
    <w:p w:rsidR="002E0EC1" w:rsidRPr="00554011" w:rsidRDefault="002E0EC1" w:rsidP="002E0EC1">
      <w:pPr>
        <w:pStyle w:val="Textoindependiente"/>
        <w:rPr>
          <w:rFonts w:ascii="Arial" w:hAnsi="Arial" w:cs="Arial"/>
          <w:lang w:val="es-AR"/>
        </w:rPr>
      </w:pPr>
      <w:r w:rsidRPr="00537101">
        <w:rPr>
          <w:rFonts w:ascii="Arial" w:hAnsi="Arial" w:cs="Arial"/>
          <w:lang w:val="en-GB"/>
        </w:rPr>
        <w:t>-</w:t>
      </w:r>
      <w:r>
        <w:rPr>
          <w:rFonts w:ascii="Arial" w:hAnsi="Arial" w:cs="Arial"/>
          <w:lang w:val="en-GB"/>
        </w:rPr>
        <w:t xml:space="preserve"> </w:t>
      </w:r>
      <w:r w:rsidRPr="00537101">
        <w:rPr>
          <w:rFonts w:ascii="Arial" w:hAnsi="Arial" w:cs="Arial"/>
          <w:lang w:val="en-GB"/>
        </w:rPr>
        <w:t xml:space="preserve">Jenks, M.&amp; Dempsey, N., (2005). Future forms and design for sustainable cities. </w:t>
      </w:r>
      <w:r w:rsidRPr="00554011">
        <w:rPr>
          <w:rFonts w:ascii="Arial" w:hAnsi="Arial" w:cs="Arial"/>
          <w:lang w:val="es-AR"/>
        </w:rPr>
        <w:t xml:space="preserve">Ed. </w:t>
      </w:r>
      <w:proofErr w:type="spellStart"/>
      <w:r w:rsidRPr="00554011">
        <w:rPr>
          <w:rFonts w:ascii="Arial" w:hAnsi="Arial" w:cs="Arial"/>
          <w:lang w:val="es-AR"/>
        </w:rPr>
        <w:t>Architectural</w:t>
      </w:r>
      <w:proofErr w:type="spellEnd"/>
      <w:r w:rsidRPr="00554011">
        <w:rPr>
          <w:rFonts w:ascii="Arial" w:hAnsi="Arial" w:cs="Arial"/>
          <w:lang w:val="es-AR"/>
        </w:rPr>
        <w:t xml:space="preserve"> </w:t>
      </w:r>
      <w:proofErr w:type="spellStart"/>
      <w:r w:rsidRPr="00554011">
        <w:rPr>
          <w:rFonts w:ascii="Arial" w:hAnsi="Arial" w:cs="Arial"/>
          <w:lang w:val="es-AR"/>
        </w:rPr>
        <w:t>Press</w:t>
      </w:r>
      <w:proofErr w:type="spellEnd"/>
      <w:r w:rsidRPr="00554011">
        <w:rPr>
          <w:rFonts w:ascii="Arial" w:hAnsi="Arial" w:cs="Arial"/>
          <w:lang w:val="es-AR"/>
        </w:rPr>
        <w:t xml:space="preserve">, London </w:t>
      </w:r>
      <w:hyperlink r:id="rId8" w:history="1">
        <w:r w:rsidRPr="00554011">
          <w:rPr>
            <w:rStyle w:val="Hipervnculo"/>
            <w:rFonts w:ascii="Arial" w:hAnsi="Arial" w:cs="Arial"/>
            <w:lang w:val="es-AR"/>
          </w:rPr>
          <w:t>ISBN 0-7506-6309-X</w:t>
        </w:r>
      </w:hyperlink>
    </w:p>
    <w:p w:rsidR="002E0EC1" w:rsidRPr="00537101" w:rsidRDefault="002E0EC1" w:rsidP="002E0EC1">
      <w:pPr>
        <w:pStyle w:val="Textoindependiente"/>
        <w:rPr>
          <w:rFonts w:ascii="Arial" w:hAnsi="Arial" w:cs="Arial"/>
        </w:rPr>
      </w:pPr>
      <w:r w:rsidRPr="00537101">
        <w:rPr>
          <w:rFonts w:ascii="Arial" w:hAnsi="Arial" w:cs="Arial"/>
        </w:rPr>
        <w:t>-</w:t>
      </w:r>
      <w:r>
        <w:rPr>
          <w:rFonts w:ascii="Arial" w:hAnsi="Arial" w:cs="Arial"/>
        </w:rPr>
        <w:t xml:space="preserve"> </w:t>
      </w:r>
      <w:proofErr w:type="spellStart"/>
      <w:r w:rsidRPr="00537101">
        <w:rPr>
          <w:rFonts w:ascii="Arial" w:hAnsi="Arial" w:cs="Arial"/>
        </w:rPr>
        <w:t>Olgyay</w:t>
      </w:r>
      <w:proofErr w:type="spellEnd"/>
      <w:r w:rsidRPr="00537101">
        <w:rPr>
          <w:rFonts w:ascii="Arial" w:hAnsi="Arial" w:cs="Arial"/>
        </w:rPr>
        <w:t xml:space="preserve">, Víctor, (1998). Arquitectura y clima. Manual de diseño bioclimático para arquitectos y urbanistas. Ed. Gustavo Gili, Barcelona. </w:t>
      </w:r>
    </w:p>
    <w:p w:rsidR="002E0EC1" w:rsidRDefault="002E0EC1" w:rsidP="002E0EC1">
      <w:pPr>
        <w:pStyle w:val="Textoindependiente"/>
        <w:rPr>
          <w:rFonts w:ascii="Arial" w:hAnsi="Arial" w:cs="Arial"/>
        </w:rPr>
      </w:pPr>
      <w:r w:rsidRPr="00537101">
        <w:rPr>
          <w:rFonts w:ascii="Arial" w:hAnsi="Arial" w:cs="Arial"/>
        </w:rPr>
        <w:t>-</w:t>
      </w:r>
      <w:r>
        <w:rPr>
          <w:rFonts w:ascii="Arial" w:hAnsi="Arial" w:cs="Arial"/>
        </w:rPr>
        <w:t xml:space="preserve"> </w:t>
      </w:r>
      <w:r w:rsidRPr="00537101">
        <w:rPr>
          <w:rFonts w:ascii="Arial" w:hAnsi="Arial" w:cs="Arial"/>
        </w:rPr>
        <w:t xml:space="preserve">Rodríguez, Mario, (2006). Energías Renovables. Ed. Thomson-Paraninfo, Madrid. </w:t>
      </w:r>
    </w:p>
    <w:p w:rsidR="002E0EC1" w:rsidRPr="0027121A" w:rsidRDefault="002E0EC1" w:rsidP="002E0EC1">
      <w:pPr>
        <w:pStyle w:val="Textoindependiente"/>
        <w:rPr>
          <w:rFonts w:ascii="Arial" w:hAnsi="Arial" w:cs="Arial"/>
          <w:lang w:val="en-GB"/>
        </w:rPr>
      </w:pPr>
      <w:r w:rsidRPr="001205D2">
        <w:rPr>
          <w:rFonts w:ascii="Arial" w:hAnsi="Arial" w:cs="Arial"/>
        </w:rPr>
        <w:t xml:space="preserve">- “Aportes para un sistema eléctrico eficiente y sustentable. Desarrollo industrial y de las economías regionales”. La hora de las Energías Renovables”. Cámara Argentina de Energías Renovables. </w:t>
      </w:r>
      <w:proofErr w:type="spellStart"/>
      <w:r w:rsidRPr="0027121A">
        <w:rPr>
          <w:rFonts w:ascii="Arial" w:hAnsi="Arial" w:cs="Arial"/>
          <w:lang w:val="en-GB"/>
        </w:rPr>
        <w:t>Año</w:t>
      </w:r>
      <w:proofErr w:type="spellEnd"/>
      <w:r w:rsidRPr="0027121A">
        <w:rPr>
          <w:rFonts w:ascii="Arial" w:hAnsi="Arial" w:cs="Arial"/>
          <w:lang w:val="en-GB"/>
        </w:rPr>
        <w:t xml:space="preserve"> 2015.</w:t>
      </w:r>
    </w:p>
    <w:p w:rsidR="002E0EC1" w:rsidRPr="0027121A" w:rsidRDefault="002E0EC1" w:rsidP="002E0EC1">
      <w:pPr>
        <w:pStyle w:val="Textoindependiente"/>
        <w:rPr>
          <w:rFonts w:ascii="Arial" w:hAnsi="Arial" w:cs="Arial"/>
          <w:lang w:val="en-GB"/>
        </w:rPr>
      </w:pPr>
      <w:r w:rsidRPr="0027121A">
        <w:rPr>
          <w:rFonts w:ascii="Arial" w:hAnsi="Arial" w:cs="Arial"/>
          <w:lang w:val="en-GB"/>
        </w:rPr>
        <w:t xml:space="preserve">- Alanna </w:t>
      </w:r>
      <w:proofErr w:type="spellStart"/>
      <w:r w:rsidRPr="0027121A">
        <w:rPr>
          <w:rFonts w:ascii="Arial" w:hAnsi="Arial" w:cs="Arial"/>
          <w:lang w:val="en-GB"/>
        </w:rPr>
        <w:t>Stang</w:t>
      </w:r>
      <w:proofErr w:type="spellEnd"/>
      <w:r w:rsidRPr="0027121A">
        <w:rPr>
          <w:rFonts w:ascii="Arial" w:hAnsi="Arial" w:cs="Arial"/>
          <w:lang w:val="en-GB"/>
        </w:rPr>
        <w:t>, Christopher Hawthorne: “The Green House: New Directions in Sustainable Architecture”, Princeton Architectural Press, 2010.</w:t>
      </w:r>
    </w:p>
    <w:p w:rsidR="002E0EC1" w:rsidRPr="0027121A" w:rsidRDefault="002E0EC1" w:rsidP="002E0EC1">
      <w:pPr>
        <w:pStyle w:val="Textoindependiente"/>
        <w:rPr>
          <w:rFonts w:ascii="Arial" w:hAnsi="Arial" w:cs="Arial"/>
          <w:lang w:val="en-GB"/>
        </w:rPr>
      </w:pPr>
      <w:r>
        <w:rPr>
          <w:rFonts w:ascii="Arial" w:hAnsi="Arial" w:cs="Arial"/>
        </w:rPr>
        <w:t xml:space="preserve">- </w:t>
      </w:r>
      <w:r w:rsidRPr="00965CF1">
        <w:rPr>
          <w:rFonts w:ascii="Arial" w:hAnsi="Arial" w:cs="Arial"/>
        </w:rPr>
        <w:t xml:space="preserve">“Aportes para un sistema eléctrico eficiente y sustentable. Desarrollo industrial y de las economías regionales”. La hora de las Energías Renovables”. Cámara Argentina de Energías Renovables. </w:t>
      </w:r>
      <w:proofErr w:type="spellStart"/>
      <w:r w:rsidRPr="0027121A">
        <w:rPr>
          <w:rFonts w:ascii="Arial" w:hAnsi="Arial" w:cs="Arial"/>
          <w:lang w:val="en-GB"/>
        </w:rPr>
        <w:t>Año</w:t>
      </w:r>
      <w:proofErr w:type="spellEnd"/>
      <w:r w:rsidRPr="0027121A">
        <w:rPr>
          <w:rFonts w:ascii="Arial" w:hAnsi="Arial" w:cs="Arial"/>
          <w:lang w:val="en-GB"/>
        </w:rPr>
        <w:t xml:space="preserve"> 2015.</w:t>
      </w:r>
    </w:p>
    <w:p w:rsidR="002E0EC1" w:rsidRPr="0027121A" w:rsidRDefault="002E0EC1" w:rsidP="002E0EC1">
      <w:pPr>
        <w:pStyle w:val="Textoindependiente"/>
        <w:rPr>
          <w:rFonts w:ascii="Arial" w:hAnsi="Arial" w:cs="Arial"/>
          <w:lang w:val="en-GB"/>
        </w:rPr>
      </w:pPr>
      <w:r w:rsidRPr="0027121A">
        <w:rPr>
          <w:rFonts w:ascii="Arial" w:hAnsi="Arial" w:cs="Arial"/>
          <w:lang w:val="en-GB"/>
        </w:rPr>
        <w:t xml:space="preserve">- Charles </w:t>
      </w:r>
      <w:proofErr w:type="spellStart"/>
      <w:r w:rsidRPr="0027121A">
        <w:rPr>
          <w:rFonts w:ascii="Arial" w:hAnsi="Arial" w:cs="Arial"/>
          <w:lang w:val="en-GB"/>
        </w:rPr>
        <w:t>Kibert</w:t>
      </w:r>
      <w:proofErr w:type="spellEnd"/>
      <w:r w:rsidRPr="0027121A">
        <w:rPr>
          <w:rFonts w:ascii="Arial" w:hAnsi="Arial" w:cs="Arial"/>
          <w:lang w:val="en-GB"/>
        </w:rPr>
        <w:t>: “Sustainable Construction: Green Building Design and Delivery”, Wiley; 3rd edition, 2012</w:t>
      </w:r>
    </w:p>
    <w:p w:rsidR="002E0EC1" w:rsidRPr="0027121A" w:rsidRDefault="002E0EC1" w:rsidP="002E0EC1">
      <w:pPr>
        <w:pStyle w:val="Textoindependiente"/>
        <w:rPr>
          <w:rFonts w:ascii="Arial" w:hAnsi="Arial" w:cs="Arial"/>
          <w:lang w:val="en-GB"/>
        </w:rPr>
      </w:pPr>
      <w:r w:rsidRPr="0027121A">
        <w:rPr>
          <w:rFonts w:ascii="Arial" w:hAnsi="Arial" w:cs="Arial"/>
          <w:lang w:val="en-GB"/>
        </w:rPr>
        <w:t xml:space="preserve">- Daniel D. </w:t>
      </w:r>
      <w:proofErr w:type="spellStart"/>
      <w:r w:rsidRPr="0027121A">
        <w:rPr>
          <w:rFonts w:ascii="Arial" w:hAnsi="Arial" w:cs="Arial"/>
          <w:lang w:val="en-GB"/>
        </w:rPr>
        <w:t>Chiras</w:t>
      </w:r>
      <w:proofErr w:type="spellEnd"/>
      <w:r w:rsidRPr="0027121A">
        <w:rPr>
          <w:rFonts w:ascii="Arial" w:hAnsi="Arial" w:cs="Arial"/>
          <w:lang w:val="en-GB"/>
        </w:rPr>
        <w:t>, The Solar House: Passive Heating and Cooling, Chelsea Green, 2002</w:t>
      </w:r>
    </w:p>
    <w:p w:rsidR="002E0EC1" w:rsidRPr="0027121A" w:rsidRDefault="002E0EC1" w:rsidP="002E0EC1">
      <w:pPr>
        <w:pStyle w:val="Textoindependiente"/>
        <w:rPr>
          <w:rFonts w:ascii="Arial" w:hAnsi="Arial" w:cs="Arial"/>
          <w:lang w:val="en-GB"/>
        </w:rPr>
      </w:pPr>
      <w:r w:rsidRPr="0027121A">
        <w:rPr>
          <w:rFonts w:ascii="Arial" w:hAnsi="Arial" w:cs="Arial"/>
          <w:lang w:val="en-GB"/>
        </w:rPr>
        <w:t xml:space="preserve">- International Code Council (Author) and National Association of Home Builders (Author): “National Green Building Standard 2012”, </w:t>
      </w:r>
      <w:proofErr w:type="spellStart"/>
      <w:r w:rsidRPr="0027121A">
        <w:rPr>
          <w:rFonts w:ascii="Arial" w:hAnsi="Arial" w:cs="Arial"/>
          <w:lang w:val="en-GB"/>
        </w:rPr>
        <w:t>Builderbooks</w:t>
      </w:r>
      <w:proofErr w:type="spellEnd"/>
      <w:r w:rsidRPr="0027121A">
        <w:rPr>
          <w:rFonts w:ascii="Arial" w:hAnsi="Arial" w:cs="Arial"/>
          <w:lang w:val="en-GB"/>
        </w:rPr>
        <w:t>, 2013.</w:t>
      </w:r>
    </w:p>
    <w:p w:rsidR="002E0EC1" w:rsidRPr="0027121A" w:rsidRDefault="002E0EC1" w:rsidP="002E0EC1">
      <w:pPr>
        <w:rPr>
          <w:rFonts w:ascii="Arial" w:hAnsi="Arial" w:cs="Arial"/>
          <w:lang w:val="en-GB"/>
        </w:rPr>
      </w:pPr>
      <w:r w:rsidRPr="0027121A">
        <w:rPr>
          <w:rFonts w:ascii="Arial" w:hAnsi="Arial" w:cs="Arial"/>
          <w:lang w:val="en-GB"/>
        </w:rPr>
        <w:t xml:space="preserve">- </w:t>
      </w:r>
      <w:proofErr w:type="spellStart"/>
      <w:r w:rsidRPr="0027121A">
        <w:rPr>
          <w:rFonts w:ascii="Arial" w:hAnsi="Arial" w:cs="Arial"/>
          <w:lang w:val="en-GB"/>
        </w:rPr>
        <w:t>Roaf</w:t>
      </w:r>
      <w:proofErr w:type="spellEnd"/>
      <w:r w:rsidRPr="0027121A">
        <w:rPr>
          <w:rFonts w:ascii="Arial" w:hAnsi="Arial" w:cs="Arial"/>
          <w:lang w:val="en-GB"/>
        </w:rPr>
        <w:t>, S., Fuentes, M., Thomas-Rees, S.: “</w:t>
      </w:r>
      <w:proofErr w:type="spellStart"/>
      <w:r w:rsidRPr="0027121A">
        <w:rPr>
          <w:rFonts w:ascii="Arial" w:hAnsi="Arial" w:cs="Arial"/>
          <w:lang w:val="en-GB"/>
        </w:rPr>
        <w:t>Ecohouse</w:t>
      </w:r>
      <w:proofErr w:type="spellEnd"/>
      <w:r w:rsidRPr="0027121A">
        <w:rPr>
          <w:rFonts w:ascii="Arial" w:hAnsi="Arial" w:cs="Arial"/>
          <w:lang w:val="en-GB"/>
        </w:rPr>
        <w:t>”, Architectural Press, 4th edition, 2013</w:t>
      </w:r>
    </w:p>
    <w:p w:rsidR="002E0EC1" w:rsidRPr="0027121A" w:rsidRDefault="002E0EC1" w:rsidP="002E0EC1">
      <w:pPr>
        <w:pStyle w:val="Textoindependiente"/>
        <w:rPr>
          <w:rFonts w:ascii="Arial" w:hAnsi="Arial" w:cs="Arial"/>
          <w:lang w:val="en-GB"/>
        </w:rPr>
      </w:pPr>
    </w:p>
    <w:p w:rsidR="002E0EC1" w:rsidRPr="0027121A" w:rsidRDefault="002E0EC1" w:rsidP="002E0EC1">
      <w:pPr>
        <w:pStyle w:val="Textoindependiente"/>
        <w:rPr>
          <w:rFonts w:ascii="Arial" w:hAnsi="Arial" w:cs="Arial"/>
          <w:lang w:val="en-GB"/>
        </w:rPr>
      </w:pPr>
    </w:p>
    <w:p w:rsidR="002E0EC1" w:rsidRPr="0027121A" w:rsidRDefault="002E0EC1" w:rsidP="002E0EC1">
      <w:pPr>
        <w:pStyle w:val="Textoindependiente"/>
        <w:rPr>
          <w:rFonts w:ascii="Arial" w:hAnsi="Arial" w:cs="Arial"/>
          <w:lang w:val="en-GB"/>
        </w:rPr>
      </w:pPr>
    </w:p>
    <w:p w:rsidR="002A2F8D" w:rsidRDefault="002A2F8D">
      <w:bookmarkStart w:id="1" w:name="_GoBack"/>
      <w:bookmarkEnd w:id="1"/>
    </w:p>
    <w:sectPr w:rsidR="002A2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B35"/>
    <w:multiLevelType w:val="multilevel"/>
    <w:tmpl w:val="CD78309E"/>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2278" w:hanging="576"/>
      </w:pPr>
      <w:rPr>
        <w:rFonts w:cs="Times New Roman"/>
      </w:rPr>
    </w:lvl>
    <w:lvl w:ilvl="2">
      <w:start w:val="1"/>
      <w:numFmt w:val="decimal"/>
      <w:pStyle w:val="Ttulo3"/>
      <w:lvlText w:val="%1.%2.%3"/>
      <w:lvlJc w:val="left"/>
      <w:pPr>
        <w:ind w:left="1997"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368413B1"/>
    <w:multiLevelType w:val="hybridMultilevel"/>
    <w:tmpl w:val="37B8F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87AF0"/>
    <w:multiLevelType w:val="hybridMultilevel"/>
    <w:tmpl w:val="2826A2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CB0437"/>
    <w:multiLevelType w:val="hybridMultilevel"/>
    <w:tmpl w:val="D896752A"/>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15:restartNumberingAfterBreak="0">
    <w:nsid w:val="728C325A"/>
    <w:multiLevelType w:val="hybridMultilevel"/>
    <w:tmpl w:val="C76065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C1"/>
    <w:rsid w:val="002A2F8D"/>
    <w:rsid w:val="002E0EC1"/>
    <w:rsid w:val="002E6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2AF5-C935-4941-A24A-C0DB6828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C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2E0EC1"/>
    <w:pPr>
      <w:keepNext/>
      <w:numPr>
        <w:numId w:val="1"/>
      </w:numPr>
      <w:outlineLvl w:val="0"/>
    </w:pPr>
    <w:rPr>
      <w:rFonts w:ascii="Calibri" w:hAnsi="Calibri"/>
      <w:b/>
      <w:sz w:val="28"/>
    </w:rPr>
  </w:style>
  <w:style w:type="paragraph" w:styleId="Ttulo2">
    <w:name w:val="heading 2"/>
    <w:basedOn w:val="Normal"/>
    <w:next w:val="Normal"/>
    <w:link w:val="Ttulo2Car"/>
    <w:uiPriority w:val="9"/>
    <w:qFormat/>
    <w:rsid w:val="002E0EC1"/>
    <w:pPr>
      <w:keepNext/>
      <w:numPr>
        <w:ilvl w:val="1"/>
        <w:numId w:val="1"/>
      </w:numPr>
      <w:spacing w:before="240" w:after="60"/>
      <w:outlineLvl w:val="1"/>
    </w:pPr>
    <w:rPr>
      <w:rFonts w:ascii="Arial" w:hAnsi="Arial"/>
      <w:b/>
      <w:i/>
      <w:sz w:val="24"/>
      <w:lang w:val="es-ES_tradnl"/>
    </w:rPr>
  </w:style>
  <w:style w:type="paragraph" w:styleId="Ttulo3">
    <w:name w:val="heading 3"/>
    <w:basedOn w:val="Normal"/>
    <w:next w:val="Normal"/>
    <w:link w:val="Ttulo3Car"/>
    <w:uiPriority w:val="9"/>
    <w:qFormat/>
    <w:rsid w:val="002E0EC1"/>
    <w:pPr>
      <w:keepNext/>
      <w:numPr>
        <w:ilvl w:val="2"/>
        <w:numId w:val="1"/>
      </w:numPr>
      <w:spacing w:before="240" w:after="60"/>
      <w:ind w:left="284" w:hanging="284"/>
      <w:outlineLvl w:val="2"/>
    </w:pPr>
    <w:rPr>
      <w:rFonts w:ascii="Calibri" w:hAnsi="Calibri"/>
      <w:b/>
      <w:sz w:val="24"/>
      <w:lang w:val="es-ES_tradnl"/>
    </w:rPr>
  </w:style>
  <w:style w:type="paragraph" w:styleId="Ttulo4">
    <w:name w:val="heading 4"/>
    <w:basedOn w:val="Normal"/>
    <w:next w:val="Normal"/>
    <w:link w:val="Ttulo4Car"/>
    <w:uiPriority w:val="9"/>
    <w:qFormat/>
    <w:rsid w:val="002E0EC1"/>
    <w:pPr>
      <w:keepNext/>
      <w:numPr>
        <w:ilvl w:val="3"/>
        <w:numId w:val="1"/>
      </w:numPr>
      <w:spacing w:before="240" w:after="60"/>
      <w:outlineLvl w:val="3"/>
    </w:pPr>
    <w:rPr>
      <w:b/>
      <w:i/>
      <w:sz w:val="24"/>
      <w:lang w:val="es-ES_tradnl"/>
    </w:rPr>
  </w:style>
  <w:style w:type="paragraph" w:styleId="Ttulo5">
    <w:name w:val="heading 5"/>
    <w:basedOn w:val="Normal"/>
    <w:next w:val="Normal"/>
    <w:link w:val="Ttulo5Car"/>
    <w:uiPriority w:val="9"/>
    <w:qFormat/>
    <w:rsid w:val="002E0EC1"/>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uiPriority w:val="9"/>
    <w:qFormat/>
    <w:rsid w:val="002E0EC1"/>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uiPriority w:val="9"/>
    <w:qFormat/>
    <w:rsid w:val="002E0EC1"/>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uiPriority w:val="9"/>
    <w:qFormat/>
    <w:rsid w:val="002E0EC1"/>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uiPriority w:val="9"/>
    <w:qFormat/>
    <w:rsid w:val="002E0EC1"/>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EC1"/>
    <w:rPr>
      <w:rFonts w:ascii="Calibri" w:eastAsia="Times New Roman" w:hAnsi="Calibri" w:cs="Times New Roman"/>
      <w:b/>
      <w:sz w:val="28"/>
      <w:szCs w:val="20"/>
      <w:lang w:eastAsia="es-ES"/>
    </w:rPr>
  </w:style>
  <w:style w:type="character" w:customStyle="1" w:styleId="Ttulo2Car">
    <w:name w:val="Título 2 Car"/>
    <w:basedOn w:val="Fuentedeprrafopredeter"/>
    <w:link w:val="Ttulo2"/>
    <w:uiPriority w:val="9"/>
    <w:rsid w:val="002E0EC1"/>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uiPriority w:val="9"/>
    <w:rsid w:val="002E0EC1"/>
    <w:rPr>
      <w:rFonts w:ascii="Calibri" w:eastAsia="Times New Roman" w:hAnsi="Calibri" w:cs="Times New Roman"/>
      <w:b/>
      <w:sz w:val="24"/>
      <w:szCs w:val="20"/>
      <w:lang w:val="es-ES_tradnl" w:eastAsia="es-ES"/>
    </w:rPr>
  </w:style>
  <w:style w:type="character" w:customStyle="1" w:styleId="Ttulo4Car">
    <w:name w:val="Título 4 Car"/>
    <w:basedOn w:val="Fuentedeprrafopredeter"/>
    <w:link w:val="Ttulo4"/>
    <w:uiPriority w:val="9"/>
    <w:rsid w:val="002E0EC1"/>
    <w:rPr>
      <w:rFonts w:ascii="Times New Roman" w:eastAsia="Times New Roman" w:hAnsi="Times New Roman" w:cs="Times New Roman"/>
      <w:b/>
      <w:i/>
      <w:sz w:val="24"/>
      <w:szCs w:val="20"/>
      <w:lang w:val="es-ES_tradnl" w:eastAsia="es-ES"/>
    </w:rPr>
  </w:style>
  <w:style w:type="character" w:customStyle="1" w:styleId="Ttulo5Car">
    <w:name w:val="Título 5 Car"/>
    <w:basedOn w:val="Fuentedeprrafopredeter"/>
    <w:link w:val="Ttulo5"/>
    <w:uiPriority w:val="9"/>
    <w:rsid w:val="002E0EC1"/>
    <w:rPr>
      <w:rFonts w:ascii="Arial" w:eastAsia="Times New Roman" w:hAnsi="Arial" w:cs="Times New Roman"/>
      <w:szCs w:val="20"/>
      <w:lang w:val="es-ES_tradnl" w:eastAsia="es-ES"/>
    </w:rPr>
  </w:style>
  <w:style w:type="character" w:customStyle="1" w:styleId="Ttulo6Car">
    <w:name w:val="Título 6 Car"/>
    <w:basedOn w:val="Fuentedeprrafopredeter"/>
    <w:link w:val="Ttulo6"/>
    <w:uiPriority w:val="9"/>
    <w:rsid w:val="002E0EC1"/>
    <w:rPr>
      <w:rFonts w:ascii="Arial" w:eastAsia="Times New Roman" w:hAnsi="Arial" w:cs="Times New Roman"/>
      <w:i/>
      <w:szCs w:val="20"/>
      <w:lang w:val="es-ES_tradnl" w:eastAsia="es-ES"/>
    </w:rPr>
  </w:style>
  <w:style w:type="character" w:customStyle="1" w:styleId="Ttulo7Car">
    <w:name w:val="Título 7 Car"/>
    <w:basedOn w:val="Fuentedeprrafopredeter"/>
    <w:link w:val="Ttulo7"/>
    <w:uiPriority w:val="9"/>
    <w:rsid w:val="002E0EC1"/>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uiPriority w:val="9"/>
    <w:rsid w:val="002E0EC1"/>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uiPriority w:val="9"/>
    <w:rsid w:val="002E0EC1"/>
    <w:rPr>
      <w:rFonts w:ascii="Arial" w:eastAsia="Times New Roman" w:hAnsi="Arial" w:cs="Times New Roman"/>
      <w:i/>
      <w:sz w:val="18"/>
      <w:szCs w:val="20"/>
      <w:lang w:val="es-ES_tradnl" w:eastAsia="es-ES"/>
    </w:rPr>
  </w:style>
  <w:style w:type="paragraph" w:styleId="Textoindependiente">
    <w:name w:val="Body Text"/>
    <w:basedOn w:val="Normal"/>
    <w:link w:val="TextoindependienteCar"/>
    <w:uiPriority w:val="99"/>
    <w:rsid w:val="002E0EC1"/>
    <w:pPr>
      <w:jc w:val="both"/>
    </w:pPr>
  </w:style>
  <w:style w:type="character" w:customStyle="1" w:styleId="TextoindependienteCar">
    <w:name w:val="Texto independiente Car"/>
    <w:basedOn w:val="Fuentedeprrafopredeter"/>
    <w:link w:val="Textoindependiente"/>
    <w:uiPriority w:val="99"/>
    <w:rsid w:val="002E0EC1"/>
    <w:rPr>
      <w:rFonts w:ascii="Times New Roman" w:eastAsia="Times New Roman" w:hAnsi="Times New Roman" w:cs="Times New Roman"/>
      <w:sz w:val="20"/>
      <w:szCs w:val="20"/>
      <w:lang w:eastAsia="es-ES"/>
    </w:rPr>
  </w:style>
  <w:style w:type="character" w:styleId="Hipervnculo">
    <w:name w:val="Hyperlink"/>
    <w:uiPriority w:val="99"/>
    <w:rsid w:val="002E0E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pecial:FuentesDeLibros/075066309X" TargetMode="External"/><Relationship Id="rId3" Type="http://schemas.openxmlformats.org/officeDocument/2006/relationships/settings" Target="settings.xml"/><Relationship Id="rId7" Type="http://schemas.openxmlformats.org/officeDocument/2006/relationships/hyperlink" Target="http://es.wikipedia.org/wiki/Especial:FuentesDeLibros/9788448168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special:FuentesDeLibros/844812102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2018-04-16T14:33:00Z</dcterms:created>
  <dcterms:modified xsi:type="dcterms:W3CDTF">2018-04-16T14:34:00Z</dcterms:modified>
</cp:coreProperties>
</file>